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0C9" w:rsidRPr="008A3631" w:rsidRDefault="007260C9" w:rsidP="00161469">
      <w:pPr>
        <w:rPr>
          <w:rFonts w:ascii="BBVABentonSans" w:hAnsi="BBVABentonSans"/>
          <w:b/>
          <w:sz w:val="44"/>
          <w:szCs w:val="44"/>
          <w:lang w:val="es-ES"/>
        </w:rPr>
      </w:pPr>
    </w:p>
    <w:p w:rsidR="00221EFE" w:rsidRPr="008A3631" w:rsidRDefault="00E22FDB" w:rsidP="00E22FDB">
      <w:pPr>
        <w:jc w:val="center"/>
        <w:rPr>
          <w:rFonts w:ascii="BBVABentonSans" w:hAnsi="BBVABentonSans"/>
          <w:b/>
          <w:sz w:val="44"/>
          <w:szCs w:val="44"/>
          <w:lang w:val="es-ES"/>
        </w:rPr>
      </w:pPr>
      <w:r w:rsidRPr="008A3631">
        <w:rPr>
          <w:rFonts w:ascii="BBVABentonSans" w:hAnsi="BBVABentonSans"/>
          <w:noProof/>
        </w:rPr>
        <w:drawing>
          <wp:inline distT="0" distB="0" distL="0" distR="0" wp14:anchorId="455FD04E" wp14:editId="07C7105D">
            <wp:extent cx="3057525" cy="1724025"/>
            <wp:effectExtent l="0" t="0" r="9525" b="9525"/>
            <wp:docPr id="8" name="Picture 8" descr="ãbbva logo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bbva logoãã®ç»åæ¤ç´¢çµæ"/>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7525" cy="1724025"/>
                    </a:xfrm>
                    <a:prstGeom prst="rect">
                      <a:avLst/>
                    </a:prstGeom>
                    <a:noFill/>
                    <a:ln>
                      <a:noFill/>
                    </a:ln>
                  </pic:spPr>
                </pic:pic>
              </a:graphicData>
            </a:graphic>
          </wp:inline>
        </w:drawing>
      </w:r>
    </w:p>
    <w:p w:rsidR="001622DA" w:rsidRPr="008A3631" w:rsidRDefault="001622DA" w:rsidP="007330B9">
      <w:pPr>
        <w:jc w:val="center"/>
        <w:rPr>
          <w:rFonts w:ascii="BBVABentonSans" w:hAnsi="BBVABentonSans"/>
          <w:b/>
          <w:sz w:val="40"/>
          <w:szCs w:val="40"/>
          <w:lang w:val="es-ES"/>
        </w:rPr>
      </w:pPr>
      <w:r w:rsidRPr="008A3631">
        <w:rPr>
          <w:rFonts w:ascii="BBVABentonSans" w:hAnsi="BBVABentonSans"/>
          <w:b/>
          <w:sz w:val="40"/>
          <w:szCs w:val="40"/>
          <w:lang w:val="es-ES"/>
        </w:rPr>
        <w:t>BANCO BILBAO VIZCAYA ARGENTARIA</w:t>
      </w:r>
      <w:r w:rsidR="007330B9" w:rsidRPr="008A3631">
        <w:rPr>
          <w:rFonts w:ascii="BBVABentonSans" w:hAnsi="BBVABentonSans"/>
          <w:b/>
          <w:sz w:val="40"/>
          <w:szCs w:val="40"/>
          <w:lang w:val="es-ES"/>
        </w:rPr>
        <w:t xml:space="preserve"> S.A.</w:t>
      </w:r>
    </w:p>
    <w:p w:rsidR="001622DA" w:rsidRPr="008A3631" w:rsidRDefault="001622DA" w:rsidP="007330B9">
      <w:pPr>
        <w:jc w:val="center"/>
        <w:rPr>
          <w:rFonts w:ascii="BBVABentonSans" w:hAnsi="BBVABentonSans"/>
          <w:b/>
          <w:sz w:val="40"/>
          <w:szCs w:val="40"/>
          <w:lang w:val="es-ES"/>
        </w:rPr>
      </w:pPr>
      <w:r w:rsidRPr="008A3631">
        <w:rPr>
          <w:rFonts w:ascii="BBVABentonSans" w:hAnsi="BBVABentonSans"/>
          <w:b/>
          <w:sz w:val="40"/>
          <w:szCs w:val="40"/>
          <w:lang w:val="es-ES"/>
        </w:rPr>
        <w:t>TOKYO BRANCH</w:t>
      </w:r>
    </w:p>
    <w:p w:rsidR="001622DA" w:rsidRPr="008A3631" w:rsidRDefault="001622DA" w:rsidP="001622DA">
      <w:pPr>
        <w:rPr>
          <w:rFonts w:ascii="BBVABentonSans" w:hAnsi="BBVABentonSans"/>
          <w:sz w:val="22"/>
          <w:szCs w:val="22"/>
          <w:lang w:val="es-ES"/>
        </w:rPr>
      </w:pPr>
    </w:p>
    <w:p w:rsidR="001622DA" w:rsidRPr="008A3631" w:rsidRDefault="001622DA" w:rsidP="001622DA">
      <w:pPr>
        <w:rPr>
          <w:rFonts w:ascii="BBVABentonSans" w:hAnsi="BBVABentonSans"/>
          <w:sz w:val="22"/>
          <w:szCs w:val="22"/>
          <w:lang w:val="es-ES"/>
        </w:rPr>
      </w:pPr>
    </w:p>
    <w:p w:rsidR="001622DA" w:rsidRPr="008A3631" w:rsidRDefault="001622DA" w:rsidP="001622DA">
      <w:pPr>
        <w:rPr>
          <w:rFonts w:ascii="BBVABentonSans" w:hAnsi="BBVABentonSans"/>
          <w:sz w:val="22"/>
          <w:szCs w:val="22"/>
          <w:lang w:val="es-ES"/>
        </w:rPr>
      </w:pPr>
    </w:p>
    <w:p w:rsidR="001622DA" w:rsidRPr="008A3631" w:rsidRDefault="001622DA" w:rsidP="001622DA">
      <w:pPr>
        <w:rPr>
          <w:rFonts w:ascii="BBVABentonSans" w:hAnsi="BBVABentonSans"/>
          <w:sz w:val="22"/>
          <w:szCs w:val="22"/>
          <w:lang w:val="es-ES"/>
        </w:rPr>
      </w:pPr>
    </w:p>
    <w:p w:rsidR="001622DA" w:rsidRPr="008A3631" w:rsidRDefault="001622DA" w:rsidP="001622DA">
      <w:pPr>
        <w:rPr>
          <w:rFonts w:ascii="BBVABentonSans" w:hAnsi="BBVABentonSans"/>
          <w:sz w:val="22"/>
          <w:szCs w:val="22"/>
          <w:lang w:val="es-ES"/>
        </w:rPr>
      </w:pPr>
    </w:p>
    <w:p w:rsidR="001622DA" w:rsidRPr="008A3631" w:rsidRDefault="001622DA" w:rsidP="001622DA">
      <w:pPr>
        <w:rPr>
          <w:rFonts w:ascii="BBVABentonSans" w:hAnsi="BBVABentonSans"/>
          <w:sz w:val="22"/>
          <w:szCs w:val="22"/>
          <w:lang w:val="es-ES"/>
        </w:rPr>
      </w:pPr>
    </w:p>
    <w:p w:rsidR="001622DA" w:rsidRPr="008A3631" w:rsidRDefault="001622DA" w:rsidP="001622DA">
      <w:pPr>
        <w:jc w:val="center"/>
        <w:rPr>
          <w:rFonts w:ascii="BBVABentonSans" w:hAnsi="BBVABentonSans"/>
          <w:b/>
          <w:sz w:val="48"/>
          <w:szCs w:val="48"/>
        </w:rPr>
      </w:pPr>
      <w:r w:rsidRPr="008A3631">
        <w:rPr>
          <w:rFonts w:ascii="BBVABentonSans" w:hAnsi="BBVABentonSans"/>
          <w:b/>
          <w:sz w:val="48"/>
          <w:szCs w:val="48"/>
        </w:rPr>
        <w:t>ディスクロージャー誌</w:t>
      </w:r>
    </w:p>
    <w:p w:rsidR="001622DA" w:rsidRPr="008A3631" w:rsidRDefault="001622DA" w:rsidP="001622DA">
      <w:pPr>
        <w:rPr>
          <w:rFonts w:ascii="BBVABentonSans" w:eastAsia="MS Gothic" w:hAnsi="BBVABentonSans"/>
          <w:sz w:val="52"/>
          <w:szCs w:val="52"/>
        </w:rPr>
      </w:pPr>
    </w:p>
    <w:p w:rsidR="001D78E2" w:rsidRPr="008A3631" w:rsidRDefault="001D78E2" w:rsidP="001D78E2">
      <w:pPr>
        <w:rPr>
          <w:rFonts w:ascii="BBVABentonSans" w:eastAsia="MS Gothic" w:hAnsi="BBVABentonSans"/>
          <w:sz w:val="22"/>
          <w:szCs w:val="22"/>
        </w:rPr>
      </w:pPr>
    </w:p>
    <w:p w:rsidR="001D78E2" w:rsidRPr="008A3631" w:rsidRDefault="001D78E2" w:rsidP="001D78E2">
      <w:pPr>
        <w:jc w:val="center"/>
        <w:rPr>
          <w:rFonts w:ascii="BBVABentonSans" w:hAnsi="BBVABentonSans"/>
          <w:b/>
          <w:sz w:val="36"/>
          <w:szCs w:val="36"/>
        </w:rPr>
      </w:pPr>
      <w:r w:rsidRPr="008A3631">
        <w:rPr>
          <w:rFonts w:ascii="BBVABentonSans" w:hAnsi="BBVABentonSans"/>
          <w:b/>
          <w:sz w:val="36"/>
          <w:szCs w:val="36"/>
        </w:rPr>
        <w:t>202</w:t>
      </w:r>
      <w:r w:rsidRPr="008A3631">
        <w:rPr>
          <w:rFonts w:ascii="BBVABentonSans" w:hAnsi="BBVABentonSans"/>
          <w:b/>
          <w:noProof/>
          <w:sz w:val="36"/>
          <w:szCs w:val="36"/>
        </w:rPr>
        <mc:AlternateContent>
          <mc:Choice Requires="wps">
            <w:drawing>
              <wp:anchor distT="0" distB="0" distL="114300" distR="114300" simplePos="0" relativeHeight="251659264" behindDoc="0" locked="0" layoutInCell="1" allowOverlap="1" wp14:anchorId="03BB26B8" wp14:editId="3DC905DC">
                <wp:simplePos x="0" y="0"/>
                <wp:positionH relativeFrom="column">
                  <wp:posOffset>0</wp:posOffset>
                </wp:positionH>
                <wp:positionV relativeFrom="paragraph">
                  <wp:posOffset>-114935</wp:posOffset>
                </wp:positionV>
                <wp:extent cx="5372100" cy="0"/>
                <wp:effectExtent l="19050" t="27940" r="19050" b="196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81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034C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05pt" to="42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" strokecolor="navy" strokeweight="3pt"/>
            </w:pict>
          </mc:Fallback>
        </mc:AlternateContent>
      </w:r>
      <w:r w:rsidR="008A3631">
        <w:rPr>
          <w:rFonts w:ascii="BBVABentonSans" w:hAnsi="BBVABentonSans" w:hint="eastAsia"/>
          <w:b/>
          <w:sz w:val="36"/>
          <w:szCs w:val="36"/>
        </w:rPr>
        <w:t>5</w:t>
      </w:r>
      <w:r w:rsidRPr="008A3631">
        <w:rPr>
          <w:rFonts w:ascii="BBVABentonSans" w:hAnsi="BBVABentonSans"/>
          <w:b/>
          <w:sz w:val="36"/>
          <w:szCs w:val="36"/>
        </w:rPr>
        <w:t>年</w:t>
      </w:r>
      <w:r w:rsidRPr="008A3631">
        <w:rPr>
          <w:rFonts w:ascii="BBVABentonSans" w:hAnsi="BBVABentonSans"/>
          <w:b/>
          <w:sz w:val="36"/>
          <w:szCs w:val="36"/>
        </w:rPr>
        <w:t>6</w:t>
      </w:r>
      <w:r w:rsidRPr="008A3631">
        <w:rPr>
          <w:rFonts w:ascii="BBVABentonSans" w:hAnsi="BBVABentonSans"/>
          <w:b/>
          <w:sz w:val="36"/>
          <w:szCs w:val="36"/>
        </w:rPr>
        <w:t>月期</w:t>
      </w:r>
    </w:p>
    <w:p w:rsidR="001622DA" w:rsidRPr="008A3631" w:rsidRDefault="001622DA" w:rsidP="001622DA">
      <w:pPr>
        <w:rPr>
          <w:rFonts w:ascii="BBVABentonSans" w:eastAsia="MS Gothic" w:hAnsi="BBVABentonSans"/>
          <w:sz w:val="22"/>
          <w:szCs w:val="22"/>
        </w:rPr>
      </w:pPr>
    </w:p>
    <w:p w:rsidR="001D78E2" w:rsidRPr="008A3631" w:rsidRDefault="001D78E2" w:rsidP="001622DA">
      <w:pPr>
        <w:rPr>
          <w:rFonts w:ascii="BBVABentonSans" w:eastAsia="MS Gothic" w:hAnsi="BBVABentonSans"/>
          <w:sz w:val="22"/>
          <w:szCs w:val="22"/>
        </w:rPr>
      </w:pPr>
    </w:p>
    <w:p w:rsidR="001D78E2" w:rsidRPr="008A3631" w:rsidRDefault="001D78E2" w:rsidP="001622DA">
      <w:pPr>
        <w:rPr>
          <w:rFonts w:ascii="BBVABentonSans" w:eastAsia="MS Gothic" w:hAnsi="BBVABentonSans"/>
          <w:sz w:val="22"/>
          <w:szCs w:val="22"/>
        </w:rPr>
      </w:pPr>
    </w:p>
    <w:p w:rsidR="001D78E2" w:rsidRPr="008A3631" w:rsidRDefault="001D78E2" w:rsidP="001622DA">
      <w:pPr>
        <w:rPr>
          <w:rFonts w:ascii="BBVABentonSans" w:eastAsia="MS Gothic" w:hAnsi="BBVABentonSans"/>
          <w:sz w:val="22"/>
          <w:szCs w:val="22"/>
        </w:rPr>
      </w:pPr>
    </w:p>
    <w:p w:rsidR="001622DA" w:rsidRPr="008A3631" w:rsidRDefault="001622DA" w:rsidP="001622DA">
      <w:pPr>
        <w:rPr>
          <w:rFonts w:ascii="BBVABentonSans" w:eastAsia="MS Gothic" w:hAnsi="BBVABentonSans"/>
          <w:sz w:val="22"/>
          <w:szCs w:val="22"/>
        </w:rPr>
      </w:pPr>
    </w:p>
    <w:p w:rsidR="001622DA" w:rsidRPr="008A3631" w:rsidRDefault="001622DA" w:rsidP="001622DA">
      <w:pPr>
        <w:rPr>
          <w:rFonts w:ascii="BBVABentonSans" w:eastAsia="MS Gothic" w:hAnsi="BBVABentonSans"/>
          <w:sz w:val="22"/>
          <w:szCs w:val="22"/>
        </w:rPr>
      </w:pPr>
    </w:p>
    <w:p w:rsidR="001622DA" w:rsidRPr="008A3631" w:rsidRDefault="001622DA" w:rsidP="001622DA">
      <w:pPr>
        <w:jc w:val="center"/>
        <w:rPr>
          <w:rFonts w:ascii="BBVABentonSans" w:hAnsi="BBVABentonSans"/>
          <w:b/>
          <w:spacing w:val="20"/>
          <w:w w:val="150"/>
          <w:sz w:val="24"/>
        </w:rPr>
      </w:pPr>
      <w:r w:rsidRPr="008A3631">
        <w:rPr>
          <w:rFonts w:ascii="BBVABentonSans" w:hAnsi="BBVABentonSans"/>
          <w:b/>
          <w:spacing w:val="20"/>
          <w:w w:val="150"/>
          <w:sz w:val="24"/>
        </w:rPr>
        <w:t>ビルバオ・ビスカヤ・アルヘンタリア銀行</w:t>
      </w:r>
    </w:p>
    <w:p w:rsidR="00C13F58" w:rsidRPr="008A3631" w:rsidRDefault="00537914" w:rsidP="00CF2A35">
      <w:pPr>
        <w:jc w:val="center"/>
        <w:rPr>
          <w:rFonts w:ascii="BBVABentonSans" w:hAnsi="BBVABentonSans"/>
          <w:b/>
          <w:spacing w:val="20"/>
          <w:w w:val="150"/>
          <w:sz w:val="24"/>
        </w:rPr>
      </w:pPr>
      <w:r w:rsidRPr="008A3631">
        <w:rPr>
          <w:rFonts w:ascii="BBVABentonSans" w:hAnsi="BBVABentonSans"/>
          <w:b/>
          <w:spacing w:val="20"/>
          <w:w w:val="150"/>
          <w:sz w:val="24"/>
        </w:rPr>
        <w:t>東京支店</w:t>
      </w:r>
    </w:p>
    <w:p w:rsidR="001622DA" w:rsidRPr="008A3631" w:rsidRDefault="00C13F58" w:rsidP="00CF2A35">
      <w:pPr>
        <w:jc w:val="center"/>
        <w:rPr>
          <w:rFonts w:ascii="BBVABentonSans" w:hAnsi="BBVABentonSans"/>
          <w:sz w:val="22"/>
          <w:szCs w:val="22"/>
        </w:rPr>
      </w:pPr>
      <w:r w:rsidRPr="008A3631">
        <w:rPr>
          <w:rFonts w:ascii="BBVABentonSans" w:hAnsi="BBVABentonSans"/>
          <w:b/>
          <w:spacing w:val="20"/>
          <w:w w:val="150"/>
          <w:sz w:val="24"/>
        </w:rPr>
        <w:t>(BBVA</w:t>
      </w:r>
      <w:r w:rsidRPr="008A3631">
        <w:rPr>
          <w:rFonts w:ascii="BBVABentonSans" w:hAnsi="BBVABentonSans"/>
          <w:b/>
          <w:spacing w:val="20"/>
          <w:w w:val="150"/>
          <w:sz w:val="24"/>
        </w:rPr>
        <w:t>東京支店</w:t>
      </w:r>
      <w:r w:rsidRPr="008A3631">
        <w:rPr>
          <w:rFonts w:ascii="BBVABentonSans" w:hAnsi="BBVABentonSans"/>
          <w:b/>
          <w:spacing w:val="20"/>
          <w:w w:val="150"/>
          <w:sz w:val="24"/>
        </w:rPr>
        <w:t>)</w:t>
      </w:r>
      <w:r w:rsidR="001622DA" w:rsidRPr="008A3631">
        <w:rPr>
          <w:rFonts w:ascii="BBVABentonSans" w:hAnsi="BBVABentonSans"/>
          <w:b/>
          <w:spacing w:val="20"/>
          <w:w w:val="150"/>
          <w:sz w:val="28"/>
          <w:szCs w:val="28"/>
        </w:rPr>
        <w:br w:type="page"/>
      </w:r>
    </w:p>
    <w:p w:rsidR="001622DA" w:rsidRPr="008A3631" w:rsidRDefault="001622DA" w:rsidP="001622DA">
      <w:pPr>
        <w:jc w:val="center"/>
        <w:rPr>
          <w:rFonts w:ascii="BBVABentonSans" w:hAnsi="BBVABentonSans"/>
          <w:b/>
          <w:sz w:val="22"/>
          <w:szCs w:val="22"/>
        </w:rPr>
      </w:pPr>
      <w:r w:rsidRPr="008A3631">
        <w:rPr>
          <w:rFonts w:ascii="BBVABentonSans" w:hAnsi="BBVABentonSans"/>
          <w:b/>
          <w:sz w:val="22"/>
          <w:szCs w:val="22"/>
        </w:rPr>
        <w:lastRenderedPageBreak/>
        <w:t>目次</w:t>
      </w:r>
    </w:p>
    <w:p w:rsidR="001622DA" w:rsidRPr="008A3631" w:rsidRDefault="001622DA" w:rsidP="001622DA">
      <w:pPr>
        <w:rPr>
          <w:rFonts w:ascii="BBVABentonSans" w:hAnsi="BBVABentonSans"/>
          <w:sz w:val="22"/>
          <w:szCs w:val="22"/>
        </w:rPr>
      </w:pPr>
    </w:p>
    <w:tbl>
      <w:tblPr>
        <w:tblW w:w="0" w:type="auto"/>
        <w:tblInd w:w="108" w:type="dxa"/>
        <w:tblLook w:val="04A0" w:firstRow="1" w:lastRow="0" w:firstColumn="1" w:lastColumn="0" w:noHBand="0" w:noVBand="1"/>
      </w:tblPr>
      <w:tblGrid>
        <w:gridCol w:w="7797"/>
        <w:gridCol w:w="708"/>
      </w:tblGrid>
      <w:tr w:rsidR="000F02E5" w:rsidRPr="008A3631" w:rsidTr="00A82490">
        <w:tc>
          <w:tcPr>
            <w:tcW w:w="7797" w:type="dxa"/>
            <w:shd w:val="clear" w:color="auto" w:fill="auto"/>
          </w:tcPr>
          <w:p w:rsidR="000F02E5" w:rsidRPr="008A3631" w:rsidRDefault="000F02E5" w:rsidP="005548D7">
            <w:pPr>
              <w:rPr>
                <w:rFonts w:ascii="BBVABentonSans" w:hAnsi="BBVABentonSans"/>
                <w:szCs w:val="21"/>
              </w:rPr>
            </w:pPr>
            <w:r w:rsidRPr="008A3631">
              <w:rPr>
                <w:rFonts w:ascii="BBVABentonSans" w:hAnsi="BBVABentonSans"/>
                <w:szCs w:val="21"/>
              </w:rPr>
              <w:t>I.</w:t>
            </w:r>
            <w:r w:rsidR="005548D7" w:rsidRPr="008A3631">
              <w:rPr>
                <w:rFonts w:ascii="BBVABentonSans" w:hAnsi="BBVABentonSans"/>
                <w:szCs w:val="21"/>
              </w:rPr>
              <w:t xml:space="preserve">　</w:t>
            </w:r>
            <w:r w:rsidR="00CB556E" w:rsidRPr="008A3631">
              <w:rPr>
                <w:rFonts w:ascii="BBVABentonSans" w:hAnsi="BBVABentonSans"/>
                <w:szCs w:val="21"/>
              </w:rPr>
              <w:t>BBVA</w:t>
            </w:r>
            <w:r w:rsidRPr="008A3631">
              <w:rPr>
                <w:rFonts w:ascii="BBVABentonSans" w:hAnsi="BBVABentonSans"/>
                <w:szCs w:val="21"/>
              </w:rPr>
              <w:t>東京支店に係る事項</w:t>
            </w:r>
          </w:p>
        </w:tc>
        <w:tc>
          <w:tcPr>
            <w:tcW w:w="708" w:type="dxa"/>
            <w:shd w:val="clear" w:color="auto" w:fill="auto"/>
          </w:tcPr>
          <w:p w:rsidR="000F02E5" w:rsidRPr="008A3631" w:rsidRDefault="000F02E5" w:rsidP="001622DA">
            <w:pPr>
              <w:rPr>
                <w:rFonts w:ascii="BBVABentonSans" w:hAnsi="BBVABentonSans"/>
                <w:szCs w:val="21"/>
              </w:rPr>
            </w:pPr>
          </w:p>
        </w:tc>
      </w:tr>
      <w:tr w:rsidR="000F02E5" w:rsidRPr="008A3631" w:rsidTr="00A82490">
        <w:tc>
          <w:tcPr>
            <w:tcW w:w="7797" w:type="dxa"/>
            <w:shd w:val="clear" w:color="auto" w:fill="auto"/>
          </w:tcPr>
          <w:p w:rsidR="000F02E5" w:rsidRPr="008A3631" w:rsidRDefault="000F02E5" w:rsidP="00177E58">
            <w:pPr>
              <w:ind w:firstLine="720"/>
              <w:rPr>
                <w:rFonts w:ascii="BBVABentonSans" w:hAnsi="BBVABentonSans"/>
                <w:szCs w:val="21"/>
              </w:rPr>
            </w:pPr>
            <w:r w:rsidRPr="008A3631">
              <w:rPr>
                <w:rFonts w:ascii="BBVABentonSans" w:hAnsi="BBVABentonSans"/>
                <w:szCs w:val="21"/>
              </w:rPr>
              <w:t>支店の概要</w:t>
            </w:r>
          </w:p>
        </w:tc>
        <w:tc>
          <w:tcPr>
            <w:tcW w:w="708" w:type="dxa"/>
            <w:shd w:val="clear" w:color="auto" w:fill="auto"/>
          </w:tcPr>
          <w:p w:rsidR="000F02E5" w:rsidRPr="008A3631" w:rsidRDefault="00B213C9" w:rsidP="00177E58">
            <w:pPr>
              <w:jc w:val="right"/>
              <w:rPr>
                <w:rFonts w:ascii="BBVABentonSans" w:hAnsi="BBVABentonSans"/>
                <w:szCs w:val="21"/>
              </w:rPr>
            </w:pPr>
            <w:r w:rsidRPr="008A3631">
              <w:rPr>
                <w:rFonts w:ascii="BBVABentonSans" w:hAnsi="BBVABentonSans"/>
                <w:szCs w:val="21"/>
              </w:rPr>
              <w:t>3</w:t>
            </w:r>
          </w:p>
        </w:tc>
      </w:tr>
      <w:tr w:rsidR="000F02E5" w:rsidRPr="008A3631" w:rsidTr="00A82490">
        <w:tc>
          <w:tcPr>
            <w:tcW w:w="7797" w:type="dxa"/>
            <w:shd w:val="clear" w:color="auto" w:fill="auto"/>
          </w:tcPr>
          <w:p w:rsidR="000F02E5" w:rsidRPr="008A3631" w:rsidRDefault="000F02E5" w:rsidP="00177E58">
            <w:pPr>
              <w:ind w:firstLine="720"/>
              <w:rPr>
                <w:rFonts w:ascii="BBVABentonSans" w:hAnsi="BBVABentonSans"/>
                <w:szCs w:val="21"/>
              </w:rPr>
            </w:pPr>
            <w:r w:rsidRPr="008A3631">
              <w:rPr>
                <w:rFonts w:ascii="BBVABentonSans" w:hAnsi="BBVABentonSans"/>
                <w:szCs w:val="21"/>
              </w:rPr>
              <w:t>支店の業務内容</w:t>
            </w:r>
          </w:p>
        </w:tc>
        <w:tc>
          <w:tcPr>
            <w:tcW w:w="708" w:type="dxa"/>
            <w:shd w:val="clear" w:color="auto" w:fill="auto"/>
          </w:tcPr>
          <w:p w:rsidR="000F02E5" w:rsidRPr="008A3631" w:rsidRDefault="00B213C9" w:rsidP="00177E58">
            <w:pPr>
              <w:jc w:val="right"/>
              <w:rPr>
                <w:rFonts w:ascii="BBVABentonSans" w:hAnsi="BBVABentonSans"/>
                <w:szCs w:val="21"/>
              </w:rPr>
            </w:pPr>
            <w:r w:rsidRPr="008A3631">
              <w:rPr>
                <w:rFonts w:ascii="BBVABentonSans" w:hAnsi="BBVABentonSans"/>
                <w:szCs w:val="21"/>
              </w:rPr>
              <w:t>4</w:t>
            </w:r>
          </w:p>
        </w:tc>
      </w:tr>
      <w:tr w:rsidR="000F02E5" w:rsidRPr="008A3631" w:rsidTr="00A82490">
        <w:tc>
          <w:tcPr>
            <w:tcW w:w="7797" w:type="dxa"/>
            <w:shd w:val="clear" w:color="auto" w:fill="auto"/>
          </w:tcPr>
          <w:p w:rsidR="000F02E5" w:rsidRPr="008A3631" w:rsidRDefault="000F02E5" w:rsidP="00177E58">
            <w:pPr>
              <w:ind w:firstLine="720"/>
              <w:rPr>
                <w:rFonts w:ascii="BBVABentonSans" w:hAnsi="BBVABentonSans"/>
                <w:szCs w:val="21"/>
              </w:rPr>
            </w:pPr>
            <w:r w:rsidRPr="008A3631">
              <w:rPr>
                <w:rFonts w:ascii="BBVABentonSans" w:hAnsi="BBVABentonSans"/>
                <w:szCs w:val="21"/>
              </w:rPr>
              <w:t>支店の事業概況</w:t>
            </w:r>
          </w:p>
        </w:tc>
        <w:tc>
          <w:tcPr>
            <w:tcW w:w="708" w:type="dxa"/>
            <w:shd w:val="clear" w:color="auto" w:fill="auto"/>
          </w:tcPr>
          <w:p w:rsidR="000F02E5" w:rsidRPr="008A3631" w:rsidRDefault="00B213C9" w:rsidP="00177E58">
            <w:pPr>
              <w:jc w:val="right"/>
              <w:rPr>
                <w:rFonts w:ascii="BBVABentonSans" w:hAnsi="BBVABentonSans"/>
                <w:szCs w:val="21"/>
              </w:rPr>
            </w:pPr>
            <w:r w:rsidRPr="008A3631">
              <w:rPr>
                <w:rFonts w:ascii="BBVABentonSans" w:hAnsi="BBVABentonSans"/>
                <w:szCs w:val="21"/>
              </w:rPr>
              <w:t>5</w:t>
            </w:r>
          </w:p>
        </w:tc>
      </w:tr>
      <w:tr w:rsidR="000F02E5" w:rsidRPr="008A3631" w:rsidTr="00A82490">
        <w:tc>
          <w:tcPr>
            <w:tcW w:w="7797" w:type="dxa"/>
            <w:shd w:val="clear" w:color="auto" w:fill="auto"/>
          </w:tcPr>
          <w:p w:rsidR="000F02E5" w:rsidRPr="008A3631" w:rsidRDefault="00EF2249" w:rsidP="001D78E2">
            <w:pPr>
              <w:ind w:firstLine="720"/>
              <w:rPr>
                <w:rFonts w:ascii="BBVABentonSans" w:hAnsi="BBVABentonSans"/>
                <w:szCs w:val="21"/>
              </w:rPr>
            </w:pPr>
            <w:r w:rsidRPr="008A3631">
              <w:rPr>
                <w:rFonts w:ascii="BBVABentonSans" w:hAnsi="BBVABentonSans"/>
                <w:szCs w:val="21"/>
              </w:rPr>
              <w:t>中間</w:t>
            </w:r>
            <w:r w:rsidR="000F02E5" w:rsidRPr="008A3631">
              <w:rPr>
                <w:rFonts w:ascii="BBVABentonSans" w:hAnsi="BBVABentonSans"/>
                <w:szCs w:val="21"/>
              </w:rPr>
              <w:t>貸借対照表</w:t>
            </w:r>
            <w:r w:rsidR="0066647F" w:rsidRPr="008A3631">
              <w:rPr>
                <w:rFonts w:ascii="BBVABentonSans" w:hAnsi="BBVABentonSans"/>
                <w:szCs w:val="21"/>
              </w:rPr>
              <w:t>（</w:t>
            </w:r>
            <w:r w:rsidR="00F71C1E" w:rsidRPr="008A3631">
              <w:rPr>
                <w:rFonts w:ascii="BBVABentonSans" w:hAnsi="BBVABentonSans"/>
                <w:szCs w:val="21"/>
              </w:rPr>
              <w:t>202</w:t>
            </w:r>
            <w:r w:rsidR="008A3631">
              <w:rPr>
                <w:rFonts w:ascii="BBVABentonSans" w:hAnsi="BBVABentonSans" w:hint="eastAsia"/>
                <w:szCs w:val="21"/>
              </w:rPr>
              <w:t>5</w:t>
            </w:r>
            <w:r w:rsidR="0066647F" w:rsidRPr="008A3631">
              <w:rPr>
                <w:rFonts w:ascii="BBVABentonSans" w:hAnsi="BBVABentonSans"/>
                <w:szCs w:val="21"/>
              </w:rPr>
              <w:t>年</w:t>
            </w:r>
            <w:r w:rsidR="001D78E2" w:rsidRPr="008A3631">
              <w:rPr>
                <w:rFonts w:ascii="BBVABentonSans" w:hAnsi="BBVABentonSans"/>
                <w:szCs w:val="21"/>
              </w:rPr>
              <w:t>6</w:t>
            </w:r>
            <w:r w:rsidR="0066647F" w:rsidRPr="008A3631">
              <w:rPr>
                <w:rFonts w:ascii="BBVABentonSans" w:hAnsi="BBVABentonSans"/>
                <w:szCs w:val="21"/>
              </w:rPr>
              <w:t>月</w:t>
            </w:r>
            <w:r w:rsidR="001D78E2" w:rsidRPr="008A3631">
              <w:rPr>
                <w:rFonts w:ascii="BBVABentonSans" w:hAnsi="BBVABentonSans"/>
                <w:szCs w:val="21"/>
              </w:rPr>
              <w:t>30</w:t>
            </w:r>
            <w:r w:rsidR="0066647F" w:rsidRPr="008A3631">
              <w:rPr>
                <w:rFonts w:ascii="BBVABentonSans" w:hAnsi="BBVABentonSans"/>
                <w:szCs w:val="21"/>
              </w:rPr>
              <w:t>日現在）</w:t>
            </w:r>
          </w:p>
        </w:tc>
        <w:tc>
          <w:tcPr>
            <w:tcW w:w="708" w:type="dxa"/>
            <w:shd w:val="clear" w:color="auto" w:fill="auto"/>
          </w:tcPr>
          <w:p w:rsidR="000F02E5" w:rsidRPr="008A3631" w:rsidRDefault="00B213C9" w:rsidP="00045F5C">
            <w:pPr>
              <w:jc w:val="right"/>
              <w:rPr>
                <w:rFonts w:ascii="BBVABentonSans" w:hAnsi="BBVABentonSans"/>
                <w:szCs w:val="21"/>
              </w:rPr>
            </w:pPr>
            <w:r w:rsidRPr="008A3631">
              <w:rPr>
                <w:rFonts w:ascii="BBVABentonSans" w:hAnsi="BBVABentonSans"/>
                <w:szCs w:val="21"/>
              </w:rPr>
              <w:t>6</w:t>
            </w:r>
          </w:p>
        </w:tc>
      </w:tr>
      <w:tr w:rsidR="000F02E5" w:rsidRPr="008A3631" w:rsidTr="00A82490">
        <w:tc>
          <w:tcPr>
            <w:tcW w:w="7797" w:type="dxa"/>
            <w:shd w:val="clear" w:color="auto" w:fill="auto"/>
          </w:tcPr>
          <w:p w:rsidR="000F02E5" w:rsidRPr="008A3631" w:rsidRDefault="00EF2249" w:rsidP="00DE7B4A">
            <w:pPr>
              <w:ind w:firstLine="720"/>
              <w:rPr>
                <w:rFonts w:ascii="BBVABentonSans" w:hAnsi="BBVABentonSans"/>
                <w:szCs w:val="21"/>
              </w:rPr>
            </w:pPr>
            <w:r w:rsidRPr="008A3631">
              <w:rPr>
                <w:rFonts w:ascii="BBVABentonSans" w:hAnsi="BBVABentonSans"/>
                <w:szCs w:val="21"/>
              </w:rPr>
              <w:t>中間</w:t>
            </w:r>
            <w:r w:rsidR="000F02E5" w:rsidRPr="008A3631">
              <w:rPr>
                <w:rFonts w:ascii="BBVABentonSans" w:hAnsi="BBVABentonSans"/>
                <w:szCs w:val="21"/>
              </w:rPr>
              <w:t>損益計算書</w:t>
            </w:r>
            <w:r w:rsidR="0066647F" w:rsidRPr="008A3631">
              <w:rPr>
                <w:rFonts w:ascii="BBVABentonSans" w:hAnsi="BBVABentonSans"/>
                <w:szCs w:val="21"/>
              </w:rPr>
              <w:t>（</w:t>
            </w:r>
            <w:r w:rsidR="001D78E2" w:rsidRPr="008A3631">
              <w:rPr>
                <w:rFonts w:ascii="BBVABentonSans" w:hAnsi="BBVABentonSans"/>
                <w:szCs w:val="21"/>
              </w:rPr>
              <w:t>202</w:t>
            </w:r>
            <w:r w:rsidR="008A3631">
              <w:rPr>
                <w:rFonts w:ascii="BBVABentonSans" w:hAnsi="BBVABentonSans"/>
                <w:szCs w:val="21"/>
              </w:rPr>
              <w:t>5</w:t>
            </w:r>
            <w:r w:rsidR="0066647F" w:rsidRPr="008A3631">
              <w:rPr>
                <w:rFonts w:ascii="BBVABentonSans" w:hAnsi="BBVABentonSans"/>
                <w:szCs w:val="21"/>
              </w:rPr>
              <w:t>年</w:t>
            </w:r>
            <w:r w:rsidR="00FD1958" w:rsidRPr="008A3631">
              <w:rPr>
                <w:rFonts w:ascii="BBVABentonSans" w:hAnsi="BBVABentonSans"/>
                <w:szCs w:val="21"/>
              </w:rPr>
              <w:t>1</w:t>
            </w:r>
            <w:r w:rsidR="0066647F" w:rsidRPr="008A3631">
              <w:rPr>
                <w:rFonts w:ascii="BBVABentonSans" w:hAnsi="BBVABentonSans"/>
                <w:szCs w:val="21"/>
              </w:rPr>
              <w:t>月</w:t>
            </w:r>
            <w:r w:rsidR="0066647F" w:rsidRPr="008A3631">
              <w:rPr>
                <w:rFonts w:ascii="BBVABentonSans" w:hAnsi="BBVABentonSans"/>
                <w:szCs w:val="21"/>
              </w:rPr>
              <w:t>1</w:t>
            </w:r>
            <w:r w:rsidR="0066647F" w:rsidRPr="008A3631">
              <w:rPr>
                <w:rFonts w:ascii="BBVABentonSans" w:hAnsi="BBVABentonSans"/>
                <w:szCs w:val="21"/>
              </w:rPr>
              <w:t>日から</w:t>
            </w:r>
            <w:r w:rsidR="008629E0" w:rsidRPr="008A3631">
              <w:rPr>
                <w:rFonts w:ascii="BBVABentonSans" w:hAnsi="BBVABentonSans"/>
                <w:szCs w:val="21"/>
              </w:rPr>
              <w:t>202</w:t>
            </w:r>
            <w:r w:rsidR="008A3631">
              <w:rPr>
                <w:rFonts w:ascii="BBVABentonSans" w:hAnsi="BBVABentonSans"/>
                <w:szCs w:val="21"/>
              </w:rPr>
              <w:t>5</w:t>
            </w:r>
            <w:r w:rsidR="00FD1958" w:rsidRPr="008A3631">
              <w:rPr>
                <w:rFonts w:ascii="BBVABentonSans" w:hAnsi="BBVABentonSans"/>
                <w:szCs w:val="21"/>
              </w:rPr>
              <w:t>年</w:t>
            </w:r>
            <w:r w:rsidR="001D78E2" w:rsidRPr="008A3631">
              <w:rPr>
                <w:rFonts w:ascii="BBVABentonSans" w:hAnsi="BBVABentonSans"/>
                <w:szCs w:val="21"/>
              </w:rPr>
              <w:t>6</w:t>
            </w:r>
            <w:r w:rsidR="0066647F" w:rsidRPr="008A3631">
              <w:rPr>
                <w:rFonts w:ascii="BBVABentonSans" w:hAnsi="BBVABentonSans"/>
                <w:szCs w:val="21"/>
              </w:rPr>
              <w:t>月</w:t>
            </w:r>
            <w:r w:rsidR="001D78E2" w:rsidRPr="008A3631">
              <w:rPr>
                <w:rFonts w:ascii="BBVABentonSans" w:hAnsi="BBVABentonSans"/>
                <w:szCs w:val="21"/>
              </w:rPr>
              <w:t>30</w:t>
            </w:r>
            <w:r w:rsidR="0066647F" w:rsidRPr="008A3631">
              <w:rPr>
                <w:rFonts w:ascii="BBVABentonSans" w:hAnsi="BBVABentonSans"/>
                <w:szCs w:val="21"/>
              </w:rPr>
              <w:t>日）</w:t>
            </w:r>
            <w:r w:rsidR="000F02E5" w:rsidRPr="008A3631">
              <w:rPr>
                <w:rFonts w:ascii="BBVABentonSans" w:hAnsi="BBVABentonSans"/>
                <w:szCs w:val="21"/>
              </w:rPr>
              <w:t xml:space="preserve">　</w:t>
            </w:r>
          </w:p>
        </w:tc>
        <w:tc>
          <w:tcPr>
            <w:tcW w:w="708" w:type="dxa"/>
            <w:shd w:val="clear" w:color="auto" w:fill="auto"/>
          </w:tcPr>
          <w:p w:rsidR="000F02E5" w:rsidRPr="008A3631" w:rsidRDefault="00EF2249" w:rsidP="00B33E71">
            <w:pPr>
              <w:jc w:val="right"/>
              <w:rPr>
                <w:rFonts w:ascii="BBVABentonSans" w:hAnsi="BBVABentonSans"/>
                <w:szCs w:val="21"/>
              </w:rPr>
            </w:pPr>
            <w:r w:rsidRPr="008A3631">
              <w:rPr>
                <w:rFonts w:ascii="BBVABentonSans" w:hAnsi="BBVABentonSans"/>
                <w:szCs w:val="21"/>
              </w:rPr>
              <w:t>7</w:t>
            </w:r>
          </w:p>
        </w:tc>
      </w:tr>
      <w:tr w:rsidR="0066647F" w:rsidRPr="008A3631" w:rsidTr="00A82490">
        <w:tc>
          <w:tcPr>
            <w:tcW w:w="7797" w:type="dxa"/>
            <w:shd w:val="clear" w:color="auto" w:fill="auto"/>
          </w:tcPr>
          <w:p w:rsidR="0066647F" w:rsidRPr="008A3631" w:rsidRDefault="00EF2249">
            <w:pPr>
              <w:ind w:firstLine="720"/>
              <w:rPr>
                <w:rFonts w:ascii="BBVABentonSans" w:hAnsi="BBVABentonSans"/>
                <w:szCs w:val="21"/>
              </w:rPr>
            </w:pPr>
            <w:r w:rsidRPr="008A3631">
              <w:rPr>
                <w:rFonts w:ascii="BBVABentonSans" w:hAnsi="BBVABentonSans"/>
                <w:szCs w:val="21"/>
              </w:rPr>
              <w:t>中間</w:t>
            </w:r>
            <w:r w:rsidR="0066647F" w:rsidRPr="008A3631">
              <w:rPr>
                <w:rFonts w:ascii="BBVABentonSans" w:hAnsi="BBVABentonSans"/>
                <w:szCs w:val="21"/>
              </w:rPr>
              <w:t>貸借対照表（</w:t>
            </w:r>
            <w:r w:rsidR="008629E0" w:rsidRPr="008A3631">
              <w:rPr>
                <w:rFonts w:ascii="BBVABentonSans" w:hAnsi="BBVABentonSans"/>
                <w:szCs w:val="21"/>
              </w:rPr>
              <w:t>202</w:t>
            </w:r>
            <w:r w:rsidR="008A3631">
              <w:rPr>
                <w:rFonts w:ascii="BBVABentonSans" w:hAnsi="BBVABentonSans"/>
                <w:szCs w:val="21"/>
              </w:rPr>
              <w:t>4</w:t>
            </w:r>
            <w:r w:rsidR="0066647F" w:rsidRPr="008A3631">
              <w:rPr>
                <w:rFonts w:ascii="BBVABentonSans" w:hAnsi="BBVABentonSans"/>
                <w:szCs w:val="21"/>
              </w:rPr>
              <w:t>年</w:t>
            </w:r>
            <w:r w:rsidR="001D78E2" w:rsidRPr="008A3631">
              <w:rPr>
                <w:rFonts w:ascii="BBVABentonSans" w:hAnsi="BBVABentonSans"/>
                <w:szCs w:val="21"/>
              </w:rPr>
              <w:t>6</w:t>
            </w:r>
            <w:r w:rsidR="0066647F" w:rsidRPr="008A3631">
              <w:rPr>
                <w:rFonts w:ascii="BBVABentonSans" w:hAnsi="BBVABentonSans"/>
                <w:szCs w:val="21"/>
              </w:rPr>
              <w:t>月</w:t>
            </w:r>
            <w:r w:rsidR="001D78E2" w:rsidRPr="008A3631">
              <w:rPr>
                <w:rFonts w:ascii="BBVABentonSans" w:hAnsi="BBVABentonSans"/>
                <w:szCs w:val="21"/>
              </w:rPr>
              <w:t>30</w:t>
            </w:r>
            <w:r w:rsidR="0066647F" w:rsidRPr="008A3631">
              <w:rPr>
                <w:rFonts w:ascii="BBVABentonSans" w:hAnsi="BBVABentonSans"/>
                <w:szCs w:val="21"/>
              </w:rPr>
              <w:t>日現在）</w:t>
            </w:r>
          </w:p>
        </w:tc>
        <w:tc>
          <w:tcPr>
            <w:tcW w:w="708" w:type="dxa"/>
            <w:shd w:val="clear" w:color="auto" w:fill="auto"/>
          </w:tcPr>
          <w:p w:rsidR="0066647F" w:rsidRPr="008A3631" w:rsidRDefault="00B213C9" w:rsidP="00177E58">
            <w:pPr>
              <w:jc w:val="right"/>
              <w:rPr>
                <w:rFonts w:ascii="BBVABentonSans" w:hAnsi="BBVABentonSans"/>
                <w:szCs w:val="21"/>
              </w:rPr>
            </w:pPr>
            <w:r w:rsidRPr="008A3631">
              <w:rPr>
                <w:rFonts w:ascii="BBVABentonSans" w:hAnsi="BBVABentonSans"/>
                <w:szCs w:val="21"/>
              </w:rPr>
              <w:t>9</w:t>
            </w:r>
          </w:p>
        </w:tc>
      </w:tr>
      <w:tr w:rsidR="0066647F" w:rsidRPr="008A3631" w:rsidTr="00A82490">
        <w:tc>
          <w:tcPr>
            <w:tcW w:w="7797" w:type="dxa"/>
            <w:shd w:val="clear" w:color="auto" w:fill="auto"/>
          </w:tcPr>
          <w:p w:rsidR="0066647F" w:rsidRPr="008A3631" w:rsidRDefault="00EF2249" w:rsidP="00DE7B4A">
            <w:pPr>
              <w:ind w:firstLine="720"/>
              <w:rPr>
                <w:rFonts w:ascii="BBVABentonSans" w:hAnsi="BBVABentonSans"/>
                <w:szCs w:val="21"/>
              </w:rPr>
            </w:pPr>
            <w:r w:rsidRPr="008A3631">
              <w:rPr>
                <w:rFonts w:ascii="BBVABentonSans" w:hAnsi="BBVABentonSans"/>
                <w:szCs w:val="21"/>
              </w:rPr>
              <w:t>中間</w:t>
            </w:r>
            <w:r w:rsidR="0066647F" w:rsidRPr="008A3631">
              <w:rPr>
                <w:rFonts w:ascii="BBVABentonSans" w:hAnsi="BBVABentonSans"/>
                <w:szCs w:val="21"/>
              </w:rPr>
              <w:t>損益計算書（</w:t>
            </w:r>
            <w:r w:rsidR="008629E0" w:rsidRPr="008A3631">
              <w:rPr>
                <w:rFonts w:ascii="BBVABentonSans" w:hAnsi="BBVABentonSans"/>
                <w:szCs w:val="21"/>
              </w:rPr>
              <w:t>202</w:t>
            </w:r>
            <w:r w:rsidR="008A3631">
              <w:rPr>
                <w:rFonts w:ascii="BBVABentonSans" w:hAnsi="BBVABentonSans"/>
                <w:szCs w:val="21"/>
              </w:rPr>
              <w:t>4</w:t>
            </w:r>
            <w:r w:rsidR="0066647F" w:rsidRPr="008A3631">
              <w:rPr>
                <w:rFonts w:ascii="BBVABentonSans" w:hAnsi="BBVABentonSans"/>
                <w:szCs w:val="21"/>
              </w:rPr>
              <w:t>年</w:t>
            </w:r>
            <w:r w:rsidR="001D78E2" w:rsidRPr="008A3631">
              <w:rPr>
                <w:rFonts w:ascii="BBVABentonSans" w:hAnsi="BBVABentonSans"/>
                <w:szCs w:val="21"/>
              </w:rPr>
              <w:t>1</w:t>
            </w:r>
            <w:r w:rsidR="0066647F" w:rsidRPr="008A3631">
              <w:rPr>
                <w:rFonts w:ascii="BBVABentonSans" w:hAnsi="BBVABentonSans"/>
                <w:szCs w:val="21"/>
              </w:rPr>
              <w:t>月</w:t>
            </w:r>
            <w:r w:rsidR="0066647F" w:rsidRPr="008A3631">
              <w:rPr>
                <w:rFonts w:ascii="BBVABentonSans" w:hAnsi="BBVABentonSans"/>
                <w:szCs w:val="21"/>
              </w:rPr>
              <w:t>1</w:t>
            </w:r>
            <w:r w:rsidR="0066647F" w:rsidRPr="008A3631">
              <w:rPr>
                <w:rFonts w:ascii="BBVABentonSans" w:hAnsi="BBVABentonSans"/>
                <w:szCs w:val="21"/>
              </w:rPr>
              <w:t>日から</w:t>
            </w:r>
            <w:r w:rsidR="008629E0" w:rsidRPr="008A3631">
              <w:rPr>
                <w:rFonts w:ascii="BBVABentonSans" w:hAnsi="BBVABentonSans"/>
                <w:szCs w:val="21"/>
              </w:rPr>
              <w:t>202</w:t>
            </w:r>
            <w:r w:rsidR="008A3631">
              <w:rPr>
                <w:rFonts w:ascii="BBVABentonSans" w:hAnsi="BBVABentonSans"/>
                <w:szCs w:val="21"/>
              </w:rPr>
              <w:t>4</w:t>
            </w:r>
            <w:r w:rsidR="0066647F" w:rsidRPr="008A3631">
              <w:rPr>
                <w:rFonts w:ascii="BBVABentonSans" w:hAnsi="BBVABentonSans"/>
                <w:szCs w:val="21"/>
              </w:rPr>
              <w:t>年</w:t>
            </w:r>
            <w:r w:rsidR="001D78E2" w:rsidRPr="008A3631">
              <w:rPr>
                <w:rFonts w:ascii="BBVABentonSans" w:hAnsi="BBVABentonSans"/>
                <w:szCs w:val="21"/>
              </w:rPr>
              <w:t>6</w:t>
            </w:r>
            <w:r w:rsidR="0066647F" w:rsidRPr="008A3631">
              <w:rPr>
                <w:rFonts w:ascii="BBVABentonSans" w:hAnsi="BBVABentonSans"/>
                <w:szCs w:val="21"/>
              </w:rPr>
              <w:t>月</w:t>
            </w:r>
            <w:r w:rsidR="001D78E2" w:rsidRPr="008A3631">
              <w:rPr>
                <w:rFonts w:ascii="BBVABentonSans" w:hAnsi="BBVABentonSans"/>
                <w:szCs w:val="21"/>
              </w:rPr>
              <w:t>30</w:t>
            </w:r>
            <w:r w:rsidR="0066647F" w:rsidRPr="008A3631">
              <w:rPr>
                <w:rFonts w:ascii="BBVABentonSans" w:hAnsi="BBVABentonSans"/>
                <w:szCs w:val="21"/>
              </w:rPr>
              <w:t>日）</w:t>
            </w:r>
          </w:p>
        </w:tc>
        <w:tc>
          <w:tcPr>
            <w:tcW w:w="708" w:type="dxa"/>
            <w:shd w:val="clear" w:color="auto" w:fill="auto"/>
          </w:tcPr>
          <w:p w:rsidR="0066647F" w:rsidRPr="008A3631" w:rsidRDefault="00B33E71">
            <w:pPr>
              <w:jc w:val="right"/>
              <w:rPr>
                <w:rFonts w:ascii="BBVABentonSans" w:hAnsi="BBVABentonSans"/>
                <w:szCs w:val="21"/>
              </w:rPr>
            </w:pPr>
            <w:r w:rsidRPr="008A3631">
              <w:rPr>
                <w:rFonts w:ascii="BBVABentonSans" w:hAnsi="BBVABentonSans"/>
                <w:szCs w:val="21"/>
              </w:rPr>
              <w:t>1</w:t>
            </w:r>
            <w:r w:rsidR="00EF2249" w:rsidRPr="008A3631">
              <w:rPr>
                <w:rFonts w:ascii="BBVABentonSans" w:hAnsi="BBVABentonSans"/>
                <w:szCs w:val="21"/>
              </w:rPr>
              <w:t>0</w:t>
            </w:r>
          </w:p>
        </w:tc>
      </w:tr>
      <w:tr w:rsidR="0066647F" w:rsidRPr="008A3631" w:rsidTr="00A82490">
        <w:tc>
          <w:tcPr>
            <w:tcW w:w="7797" w:type="dxa"/>
            <w:shd w:val="clear" w:color="auto" w:fill="auto"/>
          </w:tcPr>
          <w:p w:rsidR="0066647F" w:rsidRPr="008A3631" w:rsidRDefault="0066647F" w:rsidP="0088018A">
            <w:pPr>
              <w:rPr>
                <w:rFonts w:ascii="BBVABentonSans" w:hAnsi="BBVABentonSans"/>
                <w:szCs w:val="21"/>
              </w:rPr>
            </w:pPr>
          </w:p>
        </w:tc>
        <w:tc>
          <w:tcPr>
            <w:tcW w:w="708" w:type="dxa"/>
            <w:shd w:val="clear" w:color="auto" w:fill="auto"/>
          </w:tcPr>
          <w:p w:rsidR="0066647F" w:rsidRPr="008A3631" w:rsidRDefault="0066647F" w:rsidP="00177E58">
            <w:pPr>
              <w:jc w:val="right"/>
              <w:rPr>
                <w:rFonts w:ascii="BBVABentonSans" w:hAnsi="BBVABentonSans"/>
                <w:szCs w:val="21"/>
              </w:rPr>
            </w:pPr>
          </w:p>
        </w:tc>
      </w:tr>
      <w:tr w:rsidR="0066647F" w:rsidRPr="008A3631" w:rsidTr="00A82490">
        <w:trPr>
          <w:trHeight w:val="188"/>
        </w:trPr>
        <w:tc>
          <w:tcPr>
            <w:tcW w:w="7797" w:type="dxa"/>
            <w:shd w:val="clear" w:color="auto" w:fill="auto"/>
          </w:tcPr>
          <w:p w:rsidR="0066647F" w:rsidRPr="008A3631" w:rsidRDefault="0088018A" w:rsidP="0088018A">
            <w:pPr>
              <w:rPr>
                <w:rFonts w:ascii="BBVABentonSans" w:hAnsi="BBVABentonSans"/>
                <w:szCs w:val="21"/>
              </w:rPr>
            </w:pPr>
            <w:r w:rsidRPr="008A3631">
              <w:rPr>
                <w:rFonts w:ascii="BBVABentonSans" w:hAnsi="BBVABentonSans"/>
                <w:szCs w:val="21"/>
                <w:lang w:val="es-ES"/>
              </w:rPr>
              <w:t>II.</w:t>
            </w:r>
            <w:r w:rsidRPr="008A3631">
              <w:rPr>
                <w:rFonts w:ascii="BBVABentonSans" w:hAnsi="BBVABentonSans"/>
                <w:szCs w:val="21"/>
              </w:rPr>
              <w:t xml:space="preserve">　</w:t>
            </w:r>
            <w:r w:rsidRPr="008A3631">
              <w:rPr>
                <w:rFonts w:ascii="BBVABentonSans" w:hAnsi="BBVABentonSans"/>
                <w:szCs w:val="21"/>
                <w:lang w:val="es-ES"/>
              </w:rPr>
              <w:t xml:space="preserve">Banco Bilbao Vizcaya Argentaria, S.A. </w:t>
            </w:r>
            <w:r w:rsidRPr="008A3631">
              <w:rPr>
                <w:rFonts w:ascii="BBVABentonSans" w:hAnsi="BBVABentonSans"/>
                <w:szCs w:val="21"/>
                <w:lang w:val="es-ES"/>
              </w:rPr>
              <w:t>（</w:t>
            </w:r>
            <w:r w:rsidRPr="008A3631">
              <w:rPr>
                <w:rFonts w:ascii="BBVABentonSans" w:hAnsi="BBVABentonSans" w:cs="Arial"/>
                <w:szCs w:val="21"/>
                <w:lang w:val="es-ES"/>
              </w:rPr>
              <w:t>BBVA</w:t>
            </w:r>
            <w:r w:rsidRPr="008A3631">
              <w:rPr>
                <w:rFonts w:ascii="BBVABentonSans" w:hAnsi="BBVABentonSans"/>
                <w:szCs w:val="21"/>
                <w:lang w:val="es-ES"/>
              </w:rPr>
              <w:t>）</w:t>
            </w:r>
            <w:r w:rsidRPr="008A3631">
              <w:rPr>
                <w:rFonts w:ascii="BBVABentonSans" w:hAnsi="BBVABentonSans"/>
                <w:szCs w:val="21"/>
              </w:rPr>
              <w:t>に係る事項</w:t>
            </w:r>
          </w:p>
        </w:tc>
        <w:tc>
          <w:tcPr>
            <w:tcW w:w="708" w:type="dxa"/>
            <w:shd w:val="clear" w:color="auto" w:fill="auto"/>
          </w:tcPr>
          <w:p w:rsidR="0066647F" w:rsidRPr="008A3631" w:rsidRDefault="0066647F" w:rsidP="0088018A">
            <w:pPr>
              <w:ind w:right="840"/>
              <w:rPr>
                <w:rFonts w:ascii="BBVABentonSans" w:hAnsi="BBVABentonSans"/>
                <w:szCs w:val="21"/>
              </w:rPr>
            </w:pPr>
          </w:p>
        </w:tc>
      </w:tr>
      <w:tr w:rsidR="00DE7B4A" w:rsidRPr="008A3631" w:rsidTr="00A82490">
        <w:tc>
          <w:tcPr>
            <w:tcW w:w="7797" w:type="dxa"/>
            <w:shd w:val="clear" w:color="auto" w:fill="auto"/>
          </w:tcPr>
          <w:p w:rsidR="00DE7B4A" w:rsidRPr="008A3631" w:rsidRDefault="00DE7B4A" w:rsidP="00631F47">
            <w:pPr>
              <w:ind w:firstLine="720"/>
              <w:rPr>
                <w:rFonts w:ascii="BBVABentonSans" w:hAnsi="BBVABentonSans"/>
                <w:szCs w:val="21"/>
              </w:rPr>
            </w:pPr>
            <w:r w:rsidRPr="008A3631">
              <w:rPr>
                <w:rFonts w:ascii="BBVABentonSans" w:hAnsi="BBVABentonSans"/>
                <w:szCs w:val="21"/>
              </w:rPr>
              <w:t>BBVA</w:t>
            </w:r>
            <w:r w:rsidRPr="008A3631">
              <w:rPr>
                <w:rFonts w:ascii="BBVABentonSans" w:hAnsi="BBVABentonSans"/>
                <w:szCs w:val="21"/>
              </w:rPr>
              <w:t xml:space="preserve">の概要　　　　　　　　　　　　　　　　　　　　　　　　　　　　　　</w:t>
            </w:r>
          </w:p>
        </w:tc>
        <w:tc>
          <w:tcPr>
            <w:tcW w:w="708" w:type="dxa"/>
            <w:shd w:val="clear" w:color="auto" w:fill="auto"/>
          </w:tcPr>
          <w:p w:rsidR="00DE7B4A" w:rsidRPr="008A3631" w:rsidRDefault="00DE7B4A" w:rsidP="00B213C9">
            <w:pPr>
              <w:jc w:val="right"/>
              <w:rPr>
                <w:rFonts w:ascii="BBVABentonSans" w:hAnsi="BBVABentonSans"/>
                <w:szCs w:val="21"/>
              </w:rPr>
            </w:pPr>
            <w:r w:rsidRPr="008A3631">
              <w:rPr>
                <w:rFonts w:ascii="BBVABentonSans" w:hAnsi="BBVABentonSans"/>
                <w:szCs w:val="21"/>
              </w:rPr>
              <w:t>1</w:t>
            </w:r>
            <w:r w:rsidR="0088018A" w:rsidRPr="008A3631">
              <w:rPr>
                <w:rFonts w:ascii="BBVABentonSans" w:hAnsi="BBVABentonSans"/>
                <w:szCs w:val="21"/>
              </w:rPr>
              <w:t>2</w:t>
            </w:r>
          </w:p>
        </w:tc>
      </w:tr>
      <w:tr w:rsidR="00DE7B4A" w:rsidRPr="008A3631" w:rsidTr="00A82490">
        <w:tc>
          <w:tcPr>
            <w:tcW w:w="7797" w:type="dxa"/>
            <w:shd w:val="clear" w:color="auto" w:fill="auto"/>
          </w:tcPr>
          <w:p w:rsidR="00DE7B4A" w:rsidRPr="008A3631" w:rsidRDefault="00DE7B4A" w:rsidP="00DC6E4E">
            <w:pPr>
              <w:ind w:firstLine="720"/>
              <w:rPr>
                <w:rFonts w:ascii="BBVABentonSans" w:hAnsi="BBVABentonSans"/>
                <w:szCs w:val="21"/>
              </w:rPr>
            </w:pPr>
            <w:r w:rsidRPr="008A3631">
              <w:rPr>
                <w:rFonts w:ascii="BBVABentonSans" w:hAnsi="BBVABentonSans"/>
                <w:szCs w:val="21"/>
              </w:rPr>
              <w:t>BBVA</w:t>
            </w:r>
            <w:r w:rsidRPr="008A3631">
              <w:rPr>
                <w:rFonts w:ascii="BBVABentonSans" w:hAnsi="BBVABentonSans"/>
                <w:szCs w:val="21"/>
              </w:rPr>
              <w:t xml:space="preserve">の事業概況　　　　　　　　　　　　　　　　　　　　　　　　　　　　　　</w:t>
            </w:r>
          </w:p>
        </w:tc>
        <w:tc>
          <w:tcPr>
            <w:tcW w:w="708" w:type="dxa"/>
            <w:shd w:val="clear" w:color="auto" w:fill="auto"/>
          </w:tcPr>
          <w:p w:rsidR="00DE7B4A" w:rsidRPr="008A3631" w:rsidRDefault="00DE7B4A" w:rsidP="00B213C9">
            <w:pPr>
              <w:jc w:val="right"/>
              <w:rPr>
                <w:rFonts w:ascii="BBVABentonSans" w:hAnsi="BBVABentonSans"/>
                <w:szCs w:val="21"/>
              </w:rPr>
            </w:pPr>
            <w:r w:rsidRPr="008A3631">
              <w:rPr>
                <w:rFonts w:ascii="BBVABentonSans" w:hAnsi="BBVABentonSans"/>
                <w:szCs w:val="21"/>
              </w:rPr>
              <w:t>1</w:t>
            </w:r>
            <w:r w:rsidR="0088018A" w:rsidRPr="008A3631">
              <w:rPr>
                <w:rFonts w:ascii="BBVABentonSans" w:hAnsi="BBVABentonSans"/>
                <w:szCs w:val="21"/>
              </w:rPr>
              <w:t>5</w:t>
            </w:r>
          </w:p>
        </w:tc>
      </w:tr>
      <w:tr w:rsidR="00DE7B4A" w:rsidRPr="008A3631" w:rsidTr="00A82490">
        <w:tc>
          <w:tcPr>
            <w:tcW w:w="7797" w:type="dxa"/>
            <w:shd w:val="clear" w:color="auto" w:fill="auto"/>
          </w:tcPr>
          <w:p w:rsidR="00DE7B4A" w:rsidRPr="008A3631" w:rsidRDefault="00DE7B4A" w:rsidP="00DC6E4E">
            <w:pPr>
              <w:ind w:firstLine="720"/>
              <w:rPr>
                <w:rFonts w:ascii="BBVABentonSans" w:hAnsi="BBVABentonSans"/>
                <w:szCs w:val="21"/>
              </w:rPr>
            </w:pPr>
            <w:r w:rsidRPr="008A3631">
              <w:rPr>
                <w:rFonts w:ascii="BBVABentonSans" w:hAnsi="BBVABentonSans"/>
                <w:szCs w:val="21"/>
              </w:rPr>
              <w:t>BBVA</w:t>
            </w:r>
            <w:r w:rsidRPr="008A3631">
              <w:rPr>
                <w:rFonts w:ascii="BBVABentonSans" w:hAnsi="BBVABentonSans"/>
                <w:szCs w:val="21"/>
              </w:rPr>
              <w:t xml:space="preserve">の沿革　　　　　　　　　　　　　　　　　　　　　　　　　　　　　　</w:t>
            </w:r>
          </w:p>
        </w:tc>
        <w:tc>
          <w:tcPr>
            <w:tcW w:w="708" w:type="dxa"/>
            <w:shd w:val="clear" w:color="auto" w:fill="auto"/>
          </w:tcPr>
          <w:p w:rsidR="00DE7B4A" w:rsidRPr="008A3631" w:rsidRDefault="00D72310" w:rsidP="00B213C9">
            <w:pPr>
              <w:jc w:val="right"/>
              <w:rPr>
                <w:rFonts w:ascii="BBVABentonSans" w:hAnsi="BBVABentonSans"/>
                <w:szCs w:val="21"/>
              </w:rPr>
            </w:pPr>
            <w:r w:rsidRPr="008A3631">
              <w:rPr>
                <w:rFonts w:ascii="BBVABentonSans" w:hAnsi="BBVABentonSans"/>
                <w:szCs w:val="21"/>
              </w:rPr>
              <w:t>17</w:t>
            </w:r>
          </w:p>
        </w:tc>
      </w:tr>
      <w:tr w:rsidR="00DE7B4A" w:rsidRPr="008A3631" w:rsidTr="00A82490">
        <w:trPr>
          <w:trHeight w:val="345"/>
        </w:trPr>
        <w:tc>
          <w:tcPr>
            <w:tcW w:w="7797" w:type="dxa"/>
            <w:shd w:val="clear" w:color="auto" w:fill="auto"/>
          </w:tcPr>
          <w:p w:rsidR="00DE7B4A" w:rsidRPr="008A3631" w:rsidRDefault="00DE7B4A" w:rsidP="00DC6E4E">
            <w:pPr>
              <w:ind w:firstLine="720"/>
              <w:rPr>
                <w:rFonts w:ascii="BBVABentonSans" w:hAnsi="BBVABentonSans"/>
                <w:szCs w:val="21"/>
              </w:rPr>
            </w:pPr>
            <w:r w:rsidRPr="008A3631">
              <w:rPr>
                <w:rFonts w:ascii="BBVABentonSans" w:hAnsi="BBVABentonSans"/>
                <w:szCs w:val="21"/>
              </w:rPr>
              <w:t>BBVA</w:t>
            </w:r>
            <w:r w:rsidRPr="008A3631">
              <w:rPr>
                <w:rFonts w:ascii="BBVABentonSans" w:hAnsi="BBVABentonSans"/>
                <w:szCs w:val="21"/>
              </w:rPr>
              <w:t xml:space="preserve">の投資等　　　　　　　　　　　　　　　　　　　　　　　　　　　</w:t>
            </w:r>
          </w:p>
        </w:tc>
        <w:tc>
          <w:tcPr>
            <w:tcW w:w="708" w:type="dxa"/>
            <w:shd w:val="clear" w:color="auto" w:fill="auto"/>
          </w:tcPr>
          <w:p w:rsidR="001F2E3C" w:rsidRPr="008A3631" w:rsidRDefault="00D72310" w:rsidP="001F2E3C">
            <w:pPr>
              <w:jc w:val="right"/>
              <w:rPr>
                <w:rFonts w:ascii="BBVABentonSans" w:hAnsi="BBVABentonSans"/>
                <w:szCs w:val="21"/>
              </w:rPr>
            </w:pPr>
            <w:r w:rsidRPr="008A3631">
              <w:rPr>
                <w:rFonts w:ascii="BBVABentonSans" w:hAnsi="BBVABentonSans"/>
                <w:szCs w:val="21"/>
              </w:rPr>
              <w:t>1</w:t>
            </w:r>
            <w:r w:rsidR="008F0902">
              <w:rPr>
                <w:rFonts w:ascii="BBVABentonSans" w:hAnsi="BBVABentonSans"/>
                <w:szCs w:val="21"/>
              </w:rPr>
              <w:t>8</w:t>
            </w:r>
          </w:p>
        </w:tc>
      </w:tr>
      <w:tr w:rsidR="001F2E3C" w:rsidRPr="008A3631" w:rsidTr="00A82490">
        <w:trPr>
          <w:trHeight w:val="242"/>
        </w:trPr>
        <w:tc>
          <w:tcPr>
            <w:tcW w:w="7797" w:type="dxa"/>
            <w:shd w:val="clear" w:color="auto" w:fill="auto"/>
          </w:tcPr>
          <w:p w:rsidR="001F2E3C" w:rsidRPr="008A3631" w:rsidRDefault="001F2E3C" w:rsidP="00974AED">
            <w:pPr>
              <w:ind w:firstLine="720"/>
              <w:rPr>
                <w:rFonts w:ascii="BBVABentonSans" w:hAnsi="BBVABentonSans"/>
                <w:szCs w:val="21"/>
              </w:rPr>
            </w:pPr>
            <w:r w:rsidRPr="008A3631">
              <w:rPr>
                <w:rFonts w:ascii="BBVABentonSans" w:hAnsi="BBVABentonSans"/>
                <w:szCs w:val="21"/>
              </w:rPr>
              <w:t xml:space="preserve">BBVA </w:t>
            </w:r>
            <w:r w:rsidR="008F0902">
              <w:rPr>
                <w:rFonts w:ascii="BBVABentonSans" w:hAnsi="BBVABentonSans" w:hint="eastAsia"/>
                <w:szCs w:val="21"/>
              </w:rPr>
              <w:t>中間</w:t>
            </w:r>
            <w:r w:rsidRPr="008A3631">
              <w:rPr>
                <w:rFonts w:ascii="BBVABentonSans" w:hAnsi="BBVABentonSans"/>
                <w:szCs w:val="21"/>
              </w:rPr>
              <w:t>連結貸借対照表</w:t>
            </w:r>
          </w:p>
        </w:tc>
        <w:tc>
          <w:tcPr>
            <w:tcW w:w="708" w:type="dxa"/>
            <w:shd w:val="clear" w:color="auto" w:fill="auto"/>
          </w:tcPr>
          <w:p w:rsidR="001F2E3C" w:rsidRPr="008A3631" w:rsidRDefault="008F0902" w:rsidP="00F9034E">
            <w:pPr>
              <w:jc w:val="right"/>
              <w:rPr>
                <w:rFonts w:ascii="BBVABentonSans" w:hAnsi="BBVABentonSans"/>
                <w:szCs w:val="21"/>
              </w:rPr>
            </w:pPr>
            <w:r>
              <w:rPr>
                <w:rFonts w:ascii="BBVABentonSans" w:hAnsi="BBVABentonSans" w:hint="eastAsia"/>
                <w:szCs w:val="21"/>
              </w:rPr>
              <w:t>2</w:t>
            </w:r>
            <w:r>
              <w:rPr>
                <w:rFonts w:ascii="BBVABentonSans" w:hAnsi="BBVABentonSans"/>
                <w:szCs w:val="21"/>
              </w:rPr>
              <w:t>0</w:t>
            </w:r>
          </w:p>
        </w:tc>
      </w:tr>
      <w:tr w:rsidR="001F2E3C" w:rsidRPr="008A3631" w:rsidTr="00C6584D">
        <w:trPr>
          <w:trHeight w:val="330"/>
        </w:trPr>
        <w:tc>
          <w:tcPr>
            <w:tcW w:w="7797" w:type="dxa"/>
            <w:shd w:val="clear" w:color="auto" w:fill="auto"/>
          </w:tcPr>
          <w:p w:rsidR="001F2E3C" w:rsidRPr="008A3631" w:rsidRDefault="001F2E3C" w:rsidP="00974AED">
            <w:pPr>
              <w:ind w:firstLine="720"/>
              <w:rPr>
                <w:rFonts w:ascii="BBVABentonSans" w:hAnsi="BBVABentonSans"/>
                <w:szCs w:val="21"/>
              </w:rPr>
            </w:pPr>
            <w:r w:rsidRPr="008A3631">
              <w:rPr>
                <w:rFonts w:ascii="BBVABentonSans" w:hAnsi="BBVABentonSans"/>
                <w:szCs w:val="21"/>
              </w:rPr>
              <w:t xml:space="preserve">BBVA </w:t>
            </w:r>
            <w:r w:rsidR="008F0902">
              <w:rPr>
                <w:rFonts w:ascii="BBVABentonSans" w:hAnsi="BBVABentonSans" w:hint="eastAsia"/>
                <w:szCs w:val="21"/>
              </w:rPr>
              <w:t>中間</w:t>
            </w:r>
            <w:r w:rsidRPr="008A3631">
              <w:rPr>
                <w:rFonts w:ascii="BBVABentonSans" w:hAnsi="BBVABentonSans"/>
                <w:szCs w:val="21"/>
              </w:rPr>
              <w:t xml:space="preserve">連結損益計算書　　　　　　　　　　　　　　　　　　　　　　　　　</w:t>
            </w:r>
          </w:p>
        </w:tc>
        <w:tc>
          <w:tcPr>
            <w:tcW w:w="708" w:type="dxa"/>
            <w:shd w:val="clear" w:color="auto" w:fill="auto"/>
          </w:tcPr>
          <w:p w:rsidR="001F2E3C" w:rsidRPr="008A3631" w:rsidRDefault="008A3631" w:rsidP="00B33E71">
            <w:pPr>
              <w:jc w:val="right"/>
              <w:rPr>
                <w:rFonts w:ascii="BBVABentonSans" w:hAnsi="BBVABentonSans"/>
                <w:szCs w:val="21"/>
              </w:rPr>
            </w:pPr>
            <w:r>
              <w:rPr>
                <w:rFonts w:ascii="BBVABentonSans" w:hAnsi="BBVABentonSans" w:hint="eastAsia"/>
                <w:szCs w:val="21"/>
              </w:rPr>
              <w:t>2</w:t>
            </w:r>
            <w:r w:rsidR="008F0902">
              <w:rPr>
                <w:rFonts w:ascii="BBVABentonSans" w:hAnsi="BBVABentonSans"/>
                <w:szCs w:val="21"/>
              </w:rPr>
              <w:t>1</w:t>
            </w:r>
          </w:p>
        </w:tc>
      </w:tr>
    </w:tbl>
    <w:p w:rsidR="001F2E3C" w:rsidRPr="008A3631" w:rsidRDefault="001F2E3C" w:rsidP="00A82490">
      <w:pPr>
        <w:rPr>
          <w:rFonts w:ascii="BBVABentonSans" w:hAnsi="BBVABentonSans"/>
          <w:sz w:val="22"/>
          <w:szCs w:val="22"/>
        </w:rPr>
      </w:pPr>
    </w:p>
    <w:p w:rsidR="001F2E3C" w:rsidRPr="008A3631" w:rsidRDefault="001F2E3C">
      <w:pPr>
        <w:widowControl/>
        <w:jc w:val="left"/>
        <w:rPr>
          <w:rFonts w:ascii="BBVABentonSans" w:hAnsi="BBVABentonSans"/>
          <w:sz w:val="22"/>
          <w:szCs w:val="22"/>
        </w:rPr>
      </w:pPr>
      <w:r w:rsidRPr="008A3631">
        <w:rPr>
          <w:rFonts w:ascii="BBVABentonSans" w:hAnsi="BBVABentonSans"/>
          <w:sz w:val="22"/>
          <w:szCs w:val="22"/>
        </w:rPr>
        <w:br w:type="page"/>
      </w:r>
    </w:p>
    <w:p w:rsidR="00045F5C" w:rsidRPr="008A3631" w:rsidRDefault="00045F5C" w:rsidP="00C6584D">
      <w:pPr>
        <w:widowControl/>
        <w:jc w:val="left"/>
        <w:rPr>
          <w:rFonts w:ascii="BBVABentonSans" w:hAnsi="BBVABentonSans"/>
          <w:sz w:val="22"/>
          <w:szCs w:val="22"/>
        </w:rPr>
        <w:sectPr w:rsidR="00045F5C" w:rsidRPr="008A3631" w:rsidSect="00E35036">
          <w:footerReference w:type="default" r:id="rId9"/>
          <w:type w:val="continuous"/>
          <w:pgSz w:w="11906" w:h="16838"/>
          <w:pgMar w:top="1080" w:right="1646" w:bottom="1260" w:left="1701" w:header="851" w:footer="992" w:gutter="0"/>
          <w:pgNumType w:start="1"/>
          <w:cols w:space="425"/>
          <w:docGrid w:type="lines" w:linePitch="360"/>
        </w:sectPr>
      </w:pPr>
    </w:p>
    <w:p w:rsidR="00CF2A35" w:rsidRPr="008A3631" w:rsidRDefault="00CB556E" w:rsidP="000D5A2D">
      <w:pPr>
        <w:pStyle w:val="ListParagraph"/>
        <w:widowControl/>
        <w:numPr>
          <w:ilvl w:val="0"/>
          <w:numId w:val="15"/>
        </w:numPr>
        <w:ind w:left="564" w:hangingChars="140" w:hanging="564"/>
        <w:jc w:val="left"/>
        <w:rPr>
          <w:rFonts w:ascii="BBVABentonSans" w:hAnsi="BBVABentonSans"/>
          <w:b/>
          <w:spacing w:val="20"/>
          <w:w w:val="150"/>
          <w:sz w:val="24"/>
        </w:rPr>
      </w:pPr>
      <w:r w:rsidRPr="008A3631">
        <w:rPr>
          <w:rFonts w:ascii="BBVABentonSans" w:hAnsi="BBVABentonSans"/>
          <w:b/>
          <w:spacing w:val="20"/>
          <w:w w:val="150"/>
          <w:sz w:val="24"/>
        </w:rPr>
        <w:lastRenderedPageBreak/>
        <w:t>BBVA</w:t>
      </w:r>
      <w:r w:rsidR="00CF2A35" w:rsidRPr="008A3631">
        <w:rPr>
          <w:rFonts w:ascii="BBVABentonSans" w:hAnsi="BBVABentonSans"/>
          <w:b/>
          <w:spacing w:val="20"/>
          <w:w w:val="150"/>
          <w:sz w:val="24"/>
        </w:rPr>
        <w:t>東京支店に係る事項</w:t>
      </w:r>
      <w:r w:rsidR="00CF2A35" w:rsidRPr="008A3631">
        <w:rPr>
          <w:rFonts w:ascii="BBVABentonSans" w:hAnsi="BBVABentonSans"/>
          <w:b/>
          <w:spacing w:val="20"/>
          <w:w w:val="150"/>
          <w:sz w:val="24"/>
        </w:rPr>
        <w:tab/>
      </w:r>
    </w:p>
    <w:p w:rsidR="001C079C" w:rsidRPr="008A3631" w:rsidRDefault="001C079C" w:rsidP="00B348F9">
      <w:pPr>
        <w:widowControl/>
        <w:jc w:val="left"/>
        <w:rPr>
          <w:rFonts w:ascii="BBVABentonSans" w:hAnsi="BBVABentonSans"/>
          <w:b/>
          <w:spacing w:val="20"/>
          <w:w w:val="150"/>
          <w:sz w:val="24"/>
        </w:rPr>
      </w:pPr>
    </w:p>
    <w:p w:rsidR="001C079C" w:rsidRPr="008A3631" w:rsidRDefault="00FC5407" w:rsidP="000D5A2D">
      <w:pPr>
        <w:numPr>
          <w:ilvl w:val="0"/>
          <w:numId w:val="2"/>
        </w:numPr>
        <w:tabs>
          <w:tab w:val="clear" w:pos="825"/>
        </w:tabs>
        <w:ind w:left="423" w:hangingChars="105" w:hanging="423"/>
        <w:jc w:val="left"/>
        <w:rPr>
          <w:rFonts w:ascii="BBVABentonSans" w:hAnsi="BBVABentonSans"/>
          <w:b/>
          <w:spacing w:val="20"/>
          <w:w w:val="150"/>
          <w:sz w:val="24"/>
        </w:rPr>
      </w:pPr>
      <w:r w:rsidRPr="008A3631">
        <w:rPr>
          <w:rFonts w:ascii="BBVABentonSans" w:hAnsi="BBVABentonSans"/>
          <w:b/>
          <w:spacing w:val="20"/>
          <w:w w:val="150"/>
          <w:sz w:val="24"/>
        </w:rPr>
        <w:t>支店の</w:t>
      </w:r>
      <w:r w:rsidR="00293829" w:rsidRPr="008A3631">
        <w:rPr>
          <w:rFonts w:ascii="BBVABentonSans" w:hAnsi="BBVABentonSans"/>
          <w:b/>
          <w:spacing w:val="20"/>
          <w:w w:val="150"/>
          <w:sz w:val="24"/>
        </w:rPr>
        <w:t>概要</w:t>
      </w:r>
    </w:p>
    <w:p w:rsidR="001C079C" w:rsidRPr="008A3631" w:rsidRDefault="001C079C" w:rsidP="001C079C">
      <w:pPr>
        <w:jc w:val="left"/>
        <w:rPr>
          <w:rFonts w:ascii="BBVABentonSans" w:hAnsi="BBVABentonSans"/>
          <w:b/>
          <w:spacing w:val="20"/>
          <w:w w:val="150"/>
          <w:sz w:val="24"/>
        </w:rPr>
      </w:pPr>
    </w:p>
    <w:p w:rsidR="00141C87" w:rsidRPr="008A3631" w:rsidRDefault="00141C87" w:rsidP="00141C87">
      <w:pPr>
        <w:rPr>
          <w:rFonts w:ascii="BBVABentonSans" w:hAnsi="BBVABentonSans"/>
          <w:szCs w:val="21"/>
        </w:rPr>
      </w:pPr>
      <w:r w:rsidRPr="008A3631">
        <w:rPr>
          <w:rFonts w:ascii="Times New Roman" w:hAnsi="Times New Roman"/>
          <w:szCs w:val="21"/>
        </w:rPr>
        <w:t>○</w:t>
      </w:r>
      <w:r w:rsidRPr="008A3631">
        <w:rPr>
          <w:rFonts w:ascii="BBVABentonSans" w:hAnsi="BBVABentonSans"/>
          <w:szCs w:val="21"/>
        </w:rPr>
        <w:t>基本概要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528"/>
      </w:tblGrid>
      <w:tr w:rsidR="00141C87" w:rsidRPr="008A3631" w:rsidTr="000D5A2D">
        <w:tc>
          <w:tcPr>
            <w:tcW w:w="2977" w:type="dxa"/>
          </w:tcPr>
          <w:p w:rsidR="00141C87" w:rsidRPr="008A3631" w:rsidRDefault="00293829" w:rsidP="00531FDB">
            <w:pPr>
              <w:jc w:val="distribute"/>
              <w:rPr>
                <w:rFonts w:ascii="BBVABentonSans" w:hAnsi="BBVABentonSans"/>
                <w:szCs w:val="21"/>
              </w:rPr>
            </w:pPr>
            <w:r w:rsidRPr="008A3631">
              <w:rPr>
                <w:rFonts w:ascii="BBVABentonSans" w:hAnsi="BBVABentonSans"/>
                <w:szCs w:val="21"/>
              </w:rPr>
              <w:t>支店</w:t>
            </w:r>
            <w:r w:rsidR="00141C87" w:rsidRPr="008A3631">
              <w:rPr>
                <w:rFonts w:ascii="BBVABentonSans" w:hAnsi="BBVABentonSans"/>
                <w:szCs w:val="21"/>
              </w:rPr>
              <w:t>名称</w:t>
            </w:r>
          </w:p>
        </w:tc>
        <w:tc>
          <w:tcPr>
            <w:tcW w:w="5528" w:type="dxa"/>
          </w:tcPr>
          <w:p w:rsidR="00141C87" w:rsidRPr="008A3631" w:rsidRDefault="00141C87" w:rsidP="00141C87">
            <w:pPr>
              <w:rPr>
                <w:rFonts w:ascii="BBVABentonSans" w:hAnsi="BBVABentonSans"/>
                <w:szCs w:val="21"/>
              </w:rPr>
            </w:pPr>
            <w:r w:rsidRPr="008A3631">
              <w:rPr>
                <w:rFonts w:ascii="BBVABentonSans" w:hAnsi="BBVABentonSans"/>
                <w:szCs w:val="21"/>
              </w:rPr>
              <w:t>ビルバオ・ビスカヤ・アルヘンタリア銀行東京支店</w:t>
            </w:r>
          </w:p>
        </w:tc>
      </w:tr>
      <w:tr w:rsidR="00141C87" w:rsidRPr="008A3631" w:rsidTr="000D5A2D">
        <w:tc>
          <w:tcPr>
            <w:tcW w:w="2977" w:type="dxa"/>
          </w:tcPr>
          <w:p w:rsidR="00141C87" w:rsidRPr="008A3631" w:rsidRDefault="00141C87" w:rsidP="00531FDB">
            <w:pPr>
              <w:jc w:val="distribute"/>
              <w:rPr>
                <w:rFonts w:ascii="BBVABentonSans" w:hAnsi="BBVABentonSans"/>
                <w:szCs w:val="21"/>
              </w:rPr>
            </w:pPr>
            <w:r w:rsidRPr="008A3631">
              <w:rPr>
                <w:rFonts w:ascii="BBVABentonSans" w:hAnsi="BBVABentonSans"/>
                <w:szCs w:val="21"/>
              </w:rPr>
              <w:t>支店所在地</w:t>
            </w:r>
          </w:p>
        </w:tc>
        <w:tc>
          <w:tcPr>
            <w:tcW w:w="5528" w:type="dxa"/>
          </w:tcPr>
          <w:p w:rsidR="00C50885" w:rsidRPr="0005049C" w:rsidRDefault="00C50885" w:rsidP="00C50885">
            <w:pPr>
              <w:rPr>
                <w:rFonts w:ascii="BBVABentonSans" w:hAnsi="BBVABentonSans"/>
                <w:szCs w:val="21"/>
              </w:rPr>
            </w:pPr>
            <w:r w:rsidRPr="0005049C">
              <w:rPr>
                <w:rFonts w:ascii="BBVABentonSans" w:hAnsi="BBVABentonSans"/>
                <w:szCs w:val="21"/>
              </w:rPr>
              <w:t>東京都中央区八重洲二丁目</w:t>
            </w:r>
            <w:r w:rsidRPr="0005049C">
              <w:rPr>
                <w:rFonts w:ascii="BBVABentonSans" w:hAnsi="BBVABentonSans"/>
                <w:szCs w:val="21"/>
              </w:rPr>
              <w:t>1</w:t>
            </w:r>
            <w:r w:rsidRPr="0005049C">
              <w:rPr>
                <w:rFonts w:ascii="BBVABentonSans" w:hAnsi="BBVABentonSans"/>
                <w:szCs w:val="21"/>
              </w:rPr>
              <w:t>番</w:t>
            </w:r>
            <w:r w:rsidRPr="0005049C">
              <w:rPr>
                <w:rFonts w:ascii="BBVABentonSans" w:hAnsi="BBVABentonSans"/>
                <w:szCs w:val="21"/>
              </w:rPr>
              <w:t>1</w:t>
            </w:r>
            <w:r w:rsidRPr="0005049C">
              <w:rPr>
                <w:rFonts w:ascii="BBVABentonSans" w:hAnsi="BBVABentonSans"/>
                <w:szCs w:val="21"/>
              </w:rPr>
              <w:t>号</w:t>
            </w:r>
          </w:p>
          <w:p w:rsidR="00FC5407" w:rsidRPr="008A3631" w:rsidRDefault="00C50885" w:rsidP="00C50885">
            <w:pPr>
              <w:rPr>
                <w:rFonts w:ascii="BBVABentonSans" w:hAnsi="BBVABentonSans"/>
                <w:szCs w:val="21"/>
              </w:rPr>
            </w:pPr>
            <w:r w:rsidRPr="0005049C">
              <w:rPr>
                <w:rFonts w:ascii="BBVABentonSans" w:hAnsi="BBVABentonSans"/>
                <w:szCs w:val="21"/>
              </w:rPr>
              <w:t>YANMAR TOKYO 7</w:t>
            </w:r>
            <w:r w:rsidRPr="0005049C">
              <w:rPr>
                <w:rFonts w:ascii="BBVABentonSans" w:hAnsi="BBVABentonSans"/>
                <w:szCs w:val="21"/>
              </w:rPr>
              <w:t>階</w:t>
            </w:r>
          </w:p>
        </w:tc>
      </w:tr>
      <w:tr w:rsidR="00A03A65" w:rsidRPr="008A3631" w:rsidTr="000D5A2D">
        <w:tc>
          <w:tcPr>
            <w:tcW w:w="2977" w:type="dxa"/>
          </w:tcPr>
          <w:p w:rsidR="00EE6375" w:rsidRPr="008A3631" w:rsidRDefault="00A03A65" w:rsidP="00531FDB">
            <w:pPr>
              <w:jc w:val="distribute"/>
              <w:rPr>
                <w:rFonts w:ascii="BBVABentonSans" w:hAnsi="BBVABentonSans"/>
                <w:szCs w:val="21"/>
              </w:rPr>
            </w:pPr>
            <w:r w:rsidRPr="008A3631">
              <w:rPr>
                <w:rFonts w:ascii="BBVABentonSans" w:hAnsi="BBVABentonSans"/>
                <w:szCs w:val="21"/>
              </w:rPr>
              <w:t>日本における代表者</w:t>
            </w:r>
          </w:p>
          <w:p w:rsidR="00A03A65" w:rsidRPr="008A3631" w:rsidRDefault="00C00473" w:rsidP="00531FDB">
            <w:pPr>
              <w:jc w:val="distribute"/>
              <w:rPr>
                <w:rFonts w:ascii="BBVABentonSans" w:hAnsi="BBVABentonSans"/>
                <w:szCs w:val="21"/>
              </w:rPr>
            </w:pPr>
            <w:r w:rsidRPr="008A3631">
              <w:rPr>
                <w:rFonts w:ascii="BBVABentonSans" w:hAnsi="BBVABentonSans"/>
                <w:szCs w:val="21"/>
              </w:rPr>
              <w:t>及び役職名</w:t>
            </w:r>
          </w:p>
        </w:tc>
        <w:tc>
          <w:tcPr>
            <w:tcW w:w="5528" w:type="dxa"/>
          </w:tcPr>
          <w:p w:rsidR="00C00473" w:rsidRPr="008A3631" w:rsidRDefault="00FC5407" w:rsidP="00A03A65">
            <w:pPr>
              <w:rPr>
                <w:rFonts w:ascii="BBVABentonSans" w:hAnsi="BBVABentonSans"/>
                <w:szCs w:val="21"/>
              </w:rPr>
            </w:pPr>
            <w:r w:rsidRPr="008A3631">
              <w:rPr>
                <w:rFonts w:ascii="BBVABentonSans" w:hAnsi="BBVABentonSans"/>
                <w:szCs w:val="21"/>
              </w:rPr>
              <w:t>龍　道夫</w:t>
            </w:r>
          </w:p>
          <w:p w:rsidR="00A03A65" w:rsidRPr="008A3631" w:rsidRDefault="006D1A73" w:rsidP="00A03A65">
            <w:pPr>
              <w:rPr>
                <w:rFonts w:ascii="BBVABentonSans" w:hAnsi="BBVABentonSans"/>
                <w:szCs w:val="21"/>
              </w:rPr>
            </w:pPr>
            <w:r w:rsidRPr="008A3631">
              <w:rPr>
                <w:rFonts w:ascii="BBVABentonSans" w:hAnsi="BBVABentonSans"/>
                <w:szCs w:val="21"/>
              </w:rPr>
              <w:t>日本における代表者・</w:t>
            </w:r>
            <w:r w:rsidR="001E2A13" w:rsidRPr="008A3631">
              <w:rPr>
                <w:rFonts w:ascii="BBVABentonSans" w:hAnsi="BBVABentonSans"/>
                <w:szCs w:val="21"/>
              </w:rPr>
              <w:t>東京</w:t>
            </w:r>
            <w:r w:rsidR="00C00473" w:rsidRPr="008A3631">
              <w:rPr>
                <w:rFonts w:ascii="BBVABentonSans" w:hAnsi="BBVABentonSans"/>
                <w:szCs w:val="21"/>
              </w:rPr>
              <w:t xml:space="preserve">支店長　</w:t>
            </w:r>
          </w:p>
        </w:tc>
      </w:tr>
      <w:tr w:rsidR="00141C87" w:rsidRPr="008A3631" w:rsidTr="000D5A2D">
        <w:tc>
          <w:tcPr>
            <w:tcW w:w="2977" w:type="dxa"/>
          </w:tcPr>
          <w:p w:rsidR="00141C87" w:rsidRPr="008A3631" w:rsidRDefault="00141C87" w:rsidP="00531FDB">
            <w:pPr>
              <w:jc w:val="distribute"/>
              <w:rPr>
                <w:rFonts w:ascii="BBVABentonSans" w:hAnsi="BBVABentonSans"/>
                <w:szCs w:val="21"/>
              </w:rPr>
            </w:pPr>
            <w:r w:rsidRPr="008A3631">
              <w:rPr>
                <w:rFonts w:ascii="BBVABentonSans" w:hAnsi="BBVABentonSans"/>
                <w:szCs w:val="21"/>
              </w:rPr>
              <w:t>銀行免許日</w:t>
            </w:r>
          </w:p>
        </w:tc>
        <w:tc>
          <w:tcPr>
            <w:tcW w:w="5528" w:type="dxa"/>
          </w:tcPr>
          <w:p w:rsidR="00141C87" w:rsidRPr="008A3631" w:rsidRDefault="00C472DC" w:rsidP="00141C87">
            <w:pPr>
              <w:rPr>
                <w:rFonts w:ascii="BBVABentonSans" w:hAnsi="BBVABentonSans"/>
                <w:szCs w:val="21"/>
              </w:rPr>
            </w:pPr>
            <w:r w:rsidRPr="008A3631">
              <w:rPr>
                <w:rFonts w:ascii="BBVABentonSans" w:hAnsi="BBVABentonSans"/>
                <w:szCs w:val="21"/>
              </w:rPr>
              <w:t>2005</w:t>
            </w:r>
            <w:r w:rsidR="00141C87" w:rsidRPr="008A3631">
              <w:rPr>
                <w:rFonts w:ascii="BBVABentonSans" w:hAnsi="BBVABentonSans"/>
                <w:szCs w:val="21"/>
              </w:rPr>
              <w:t>年</w:t>
            </w:r>
            <w:r w:rsidR="00ED4B7E" w:rsidRPr="008A3631">
              <w:rPr>
                <w:rFonts w:ascii="BBVABentonSans" w:hAnsi="BBVABentonSans"/>
                <w:szCs w:val="21"/>
              </w:rPr>
              <w:t>（平成</w:t>
            </w:r>
            <w:r w:rsidR="00ED4B7E" w:rsidRPr="008A3631">
              <w:rPr>
                <w:rFonts w:ascii="BBVABentonSans" w:hAnsi="BBVABentonSans"/>
                <w:szCs w:val="21"/>
              </w:rPr>
              <w:t>17</w:t>
            </w:r>
            <w:r w:rsidR="00ED4B7E" w:rsidRPr="008A3631">
              <w:rPr>
                <w:rFonts w:ascii="BBVABentonSans" w:hAnsi="BBVABentonSans"/>
                <w:szCs w:val="21"/>
              </w:rPr>
              <w:t>年）</w:t>
            </w:r>
            <w:r w:rsidRPr="008A3631">
              <w:rPr>
                <w:rFonts w:ascii="BBVABentonSans" w:hAnsi="BBVABentonSans"/>
                <w:szCs w:val="21"/>
              </w:rPr>
              <w:t>3</w:t>
            </w:r>
            <w:r w:rsidR="00141C87" w:rsidRPr="008A3631">
              <w:rPr>
                <w:rFonts w:ascii="BBVABentonSans" w:hAnsi="BBVABentonSans"/>
                <w:szCs w:val="21"/>
              </w:rPr>
              <w:t>月</w:t>
            </w:r>
            <w:r w:rsidRPr="008A3631">
              <w:rPr>
                <w:rFonts w:ascii="BBVABentonSans" w:hAnsi="BBVABentonSans"/>
                <w:szCs w:val="21"/>
              </w:rPr>
              <w:t>9</w:t>
            </w:r>
            <w:r w:rsidR="00141C87" w:rsidRPr="008A3631">
              <w:rPr>
                <w:rFonts w:ascii="BBVABentonSans" w:hAnsi="BBVABentonSans"/>
                <w:szCs w:val="21"/>
              </w:rPr>
              <w:t>日</w:t>
            </w:r>
            <w:r w:rsidR="00C00473" w:rsidRPr="008A3631">
              <w:rPr>
                <w:rFonts w:ascii="BBVABentonSans" w:hAnsi="BBVABentonSans"/>
                <w:szCs w:val="21"/>
              </w:rPr>
              <w:t xml:space="preserve">　</w:t>
            </w:r>
          </w:p>
        </w:tc>
      </w:tr>
      <w:tr w:rsidR="00141C87" w:rsidRPr="008A3631" w:rsidTr="000D5A2D">
        <w:tc>
          <w:tcPr>
            <w:tcW w:w="2977" w:type="dxa"/>
          </w:tcPr>
          <w:p w:rsidR="00141C87" w:rsidRPr="008A3631" w:rsidRDefault="00141C87" w:rsidP="00531FDB">
            <w:pPr>
              <w:jc w:val="distribute"/>
              <w:rPr>
                <w:rFonts w:ascii="BBVABentonSans" w:hAnsi="BBVABentonSans"/>
                <w:szCs w:val="21"/>
              </w:rPr>
            </w:pPr>
            <w:r w:rsidRPr="008A3631">
              <w:rPr>
                <w:rFonts w:ascii="BBVABentonSans" w:hAnsi="BBVABentonSans"/>
                <w:szCs w:val="21"/>
              </w:rPr>
              <w:t>支店開設日</w:t>
            </w:r>
          </w:p>
        </w:tc>
        <w:tc>
          <w:tcPr>
            <w:tcW w:w="5528" w:type="dxa"/>
          </w:tcPr>
          <w:p w:rsidR="00141C87" w:rsidRPr="008A3631" w:rsidRDefault="00C472DC" w:rsidP="00141C87">
            <w:pPr>
              <w:rPr>
                <w:rFonts w:ascii="BBVABentonSans" w:hAnsi="BBVABentonSans"/>
                <w:szCs w:val="21"/>
              </w:rPr>
            </w:pPr>
            <w:r w:rsidRPr="008A3631">
              <w:rPr>
                <w:rFonts w:ascii="BBVABentonSans" w:hAnsi="BBVABentonSans"/>
                <w:szCs w:val="21"/>
              </w:rPr>
              <w:t>2005</w:t>
            </w:r>
            <w:r w:rsidR="00141C87" w:rsidRPr="008A3631">
              <w:rPr>
                <w:rFonts w:ascii="BBVABentonSans" w:hAnsi="BBVABentonSans"/>
                <w:szCs w:val="21"/>
              </w:rPr>
              <w:t>年</w:t>
            </w:r>
            <w:r w:rsidR="001D78E2" w:rsidRPr="008A3631">
              <w:rPr>
                <w:rFonts w:ascii="BBVABentonSans" w:hAnsi="BBVABentonSans"/>
                <w:szCs w:val="21"/>
              </w:rPr>
              <w:t>（平成</w:t>
            </w:r>
            <w:r w:rsidR="001D78E2" w:rsidRPr="008A3631">
              <w:rPr>
                <w:rFonts w:ascii="BBVABentonSans" w:hAnsi="BBVABentonSans"/>
                <w:szCs w:val="21"/>
              </w:rPr>
              <w:t>17</w:t>
            </w:r>
            <w:r w:rsidR="001D78E2" w:rsidRPr="008A3631">
              <w:rPr>
                <w:rFonts w:ascii="BBVABentonSans" w:hAnsi="BBVABentonSans"/>
                <w:szCs w:val="21"/>
              </w:rPr>
              <w:t>年）</w:t>
            </w:r>
            <w:r w:rsidRPr="008A3631">
              <w:rPr>
                <w:rFonts w:ascii="BBVABentonSans" w:hAnsi="BBVABentonSans"/>
                <w:szCs w:val="21"/>
              </w:rPr>
              <w:t>6</w:t>
            </w:r>
            <w:r w:rsidR="00141C87" w:rsidRPr="008A3631">
              <w:rPr>
                <w:rFonts w:ascii="BBVABentonSans" w:hAnsi="BBVABentonSans"/>
                <w:szCs w:val="21"/>
              </w:rPr>
              <w:t>月</w:t>
            </w:r>
            <w:r w:rsidRPr="008A3631">
              <w:rPr>
                <w:rFonts w:ascii="BBVABentonSans" w:hAnsi="BBVABentonSans"/>
                <w:szCs w:val="21"/>
              </w:rPr>
              <w:t>1</w:t>
            </w:r>
            <w:r w:rsidR="00141C87" w:rsidRPr="008A3631">
              <w:rPr>
                <w:rFonts w:ascii="BBVABentonSans" w:hAnsi="BBVABentonSans"/>
                <w:szCs w:val="21"/>
              </w:rPr>
              <w:t>日</w:t>
            </w:r>
          </w:p>
        </w:tc>
      </w:tr>
      <w:tr w:rsidR="00A03A65" w:rsidRPr="008A3631" w:rsidTr="000D5A2D">
        <w:tc>
          <w:tcPr>
            <w:tcW w:w="2977" w:type="dxa"/>
          </w:tcPr>
          <w:p w:rsidR="00A03A65" w:rsidRPr="008A3631" w:rsidRDefault="00A03A65" w:rsidP="00531FDB">
            <w:pPr>
              <w:jc w:val="distribute"/>
              <w:rPr>
                <w:rFonts w:ascii="BBVABentonSans" w:hAnsi="BBVABentonSans"/>
                <w:szCs w:val="21"/>
              </w:rPr>
            </w:pPr>
            <w:r w:rsidRPr="008A3631">
              <w:rPr>
                <w:rFonts w:ascii="BBVABentonSans" w:hAnsi="BBVABentonSans"/>
                <w:szCs w:val="21"/>
              </w:rPr>
              <w:t>登記和文名称</w:t>
            </w:r>
          </w:p>
        </w:tc>
        <w:tc>
          <w:tcPr>
            <w:tcW w:w="5528" w:type="dxa"/>
          </w:tcPr>
          <w:p w:rsidR="00A03A65" w:rsidRPr="008A3631" w:rsidRDefault="00C94135" w:rsidP="00A03A65">
            <w:pPr>
              <w:rPr>
                <w:rFonts w:ascii="BBVABentonSans" w:hAnsi="BBVABentonSans"/>
                <w:szCs w:val="21"/>
              </w:rPr>
            </w:pPr>
            <w:r w:rsidRPr="008A3631">
              <w:rPr>
                <w:rFonts w:ascii="BBVABentonSans" w:hAnsi="BBVABentonSans"/>
                <w:szCs w:val="21"/>
              </w:rPr>
              <w:t>バンコ・ビルバオ・ビスカヤ・アルヘンタリア・エス・エイ</w:t>
            </w:r>
            <w:r w:rsidR="00A03A65" w:rsidRPr="008A3631">
              <w:rPr>
                <w:rFonts w:ascii="BBVABentonSans" w:hAnsi="BBVABentonSans"/>
                <w:szCs w:val="21"/>
              </w:rPr>
              <w:t>（銀行）</w:t>
            </w:r>
          </w:p>
        </w:tc>
      </w:tr>
    </w:tbl>
    <w:p w:rsidR="00484376" w:rsidRPr="008A3631" w:rsidRDefault="00484376" w:rsidP="00141C87">
      <w:pPr>
        <w:rPr>
          <w:rFonts w:ascii="BBVABentonSans" w:hAnsi="BBVABentonSans"/>
          <w:szCs w:val="21"/>
        </w:rPr>
      </w:pPr>
    </w:p>
    <w:p w:rsidR="009C1604" w:rsidRPr="008A3631" w:rsidRDefault="009C1604" w:rsidP="00141C87">
      <w:pPr>
        <w:rPr>
          <w:rFonts w:ascii="BBVABentonSans" w:hAnsi="BBVABentonSans"/>
          <w:szCs w:val="21"/>
        </w:rPr>
      </w:pPr>
    </w:p>
    <w:p w:rsidR="00B67F94" w:rsidRPr="008A3631" w:rsidRDefault="00B67F94" w:rsidP="00141C87">
      <w:pPr>
        <w:rPr>
          <w:rFonts w:ascii="BBVABentonSans" w:hAnsi="BBVABentonSans"/>
          <w:szCs w:val="21"/>
        </w:rPr>
      </w:pPr>
      <w:r w:rsidRPr="008A3631">
        <w:rPr>
          <w:rFonts w:ascii="Times New Roman" w:hAnsi="Times New Roman"/>
          <w:szCs w:val="21"/>
        </w:rPr>
        <w:t>○</w:t>
      </w:r>
      <w:r w:rsidR="00C00473" w:rsidRPr="008A3631">
        <w:rPr>
          <w:rFonts w:ascii="BBVABentonSans" w:hAnsi="BBVABentonSans"/>
          <w:szCs w:val="21"/>
        </w:rPr>
        <w:t>大株主の状況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61"/>
        <w:gridCol w:w="2268"/>
        <w:gridCol w:w="2409"/>
      </w:tblGrid>
      <w:tr w:rsidR="00C00473" w:rsidRPr="008A3631" w:rsidTr="00C61EDA">
        <w:tc>
          <w:tcPr>
            <w:tcW w:w="567" w:type="dxa"/>
          </w:tcPr>
          <w:p w:rsidR="00C00473" w:rsidRPr="008A3631" w:rsidRDefault="00C00473" w:rsidP="00531FDB">
            <w:pPr>
              <w:jc w:val="distribute"/>
              <w:rPr>
                <w:rFonts w:ascii="BBVABentonSans" w:hAnsi="BBVABentonSans"/>
                <w:szCs w:val="21"/>
              </w:rPr>
            </w:pPr>
          </w:p>
        </w:tc>
        <w:tc>
          <w:tcPr>
            <w:tcW w:w="3261" w:type="dxa"/>
            <w:tcBorders>
              <w:bottom w:val="single" w:sz="4" w:space="0" w:color="auto"/>
            </w:tcBorders>
            <w:vAlign w:val="center"/>
          </w:tcPr>
          <w:p w:rsidR="00C00473" w:rsidRPr="008A3631" w:rsidRDefault="00C00473" w:rsidP="00FC5407">
            <w:pPr>
              <w:jc w:val="center"/>
              <w:rPr>
                <w:rFonts w:ascii="BBVABentonSans" w:hAnsi="BBVABentonSans"/>
                <w:szCs w:val="21"/>
              </w:rPr>
            </w:pPr>
            <w:r w:rsidRPr="008A3631">
              <w:rPr>
                <w:rFonts w:ascii="BBVABentonSans" w:hAnsi="BBVABentonSans"/>
                <w:szCs w:val="21"/>
              </w:rPr>
              <w:t>氏名又は名称</w:t>
            </w:r>
          </w:p>
        </w:tc>
        <w:tc>
          <w:tcPr>
            <w:tcW w:w="2268" w:type="dxa"/>
            <w:tcBorders>
              <w:bottom w:val="single" w:sz="4" w:space="0" w:color="auto"/>
            </w:tcBorders>
            <w:vAlign w:val="center"/>
          </w:tcPr>
          <w:p w:rsidR="00C00473" w:rsidRPr="008A3631" w:rsidRDefault="00C00473" w:rsidP="00FC5407">
            <w:pPr>
              <w:jc w:val="center"/>
              <w:rPr>
                <w:rFonts w:ascii="BBVABentonSans" w:hAnsi="BBVABentonSans"/>
                <w:szCs w:val="21"/>
              </w:rPr>
            </w:pPr>
            <w:r w:rsidRPr="008A3631">
              <w:rPr>
                <w:rFonts w:ascii="BBVABentonSans" w:hAnsi="BBVABentonSans"/>
                <w:szCs w:val="21"/>
              </w:rPr>
              <w:t>保有株式数</w:t>
            </w:r>
          </w:p>
        </w:tc>
        <w:tc>
          <w:tcPr>
            <w:tcW w:w="2409" w:type="dxa"/>
            <w:tcBorders>
              <w:bottom w:val="single" w:sz="4" w:space="0" w:color="auto"/>
            </w:tcBorders>
          </w:tcPr>
          <w:p w:rsidR="00C00473" w:rsidRPr="008A3631" w:rsidRDefault="00C00473" w:rsidP="00531FDB">
            <w:pPr>
              <w:jc w:val="center"/>
              <w:rPr>
                <w:rFonts w:ascii="BBVABentonSans" w:hAnsi="BBVABentonSans"/>
                <w:szCs w:val="21"/>
              </w:rPr>
            </w:pPr>
            <w:r w:rsidRPr="008A3631">
              <w:rPr>
                <w:rFonts w:ascii="BBVABentonSans" w:hAnsi="BBVABentonSans"/>
                <w:szCs w:val="21"/>
              </w:rPr>
              <w:t>発行済株式の総数に占める保有株式の割合</w:t>
            </w:r>
          </w:p>
        </w:tc>
      </w:tr>
      <w:tr w:rsidR="00C00473" w:rsidRPr="008A3631" w:rsidTr="00C61EDA">
        <w:trPr>
          <w:trHeight w:val="584"/>
        </w:trPr>
        <w:tc>
          <w:tcPr>
            <w:tcW w:w="567" w:type="dxa"/>
          </w:tcPr>
          <w:p w:rsidR="00C00473" w:rsidRPr="008A3631" w:rsidRDefault="00C00473" w:rsidP="00531FDB">
            <w:pPr>
              <w:jc w:val="distribute"/>
              <w:rPr>
                <w:rFonts w:ascii="BBVABentonSans" w:hAnsi="BBVABentonSans"/>
                <w:szCs w:val="21"/>
              </w:rPr>
            </w:pPr>
            <w:r w:rsidRPr="008A3631">
              <w:rPr>
                <w:rFonts w:ascii="BBVABentonSans" w:hAnsi="BBVABentonSans"/>
                <w:szCs w:val="21"/>
              </w:rPr>
              <w:t>１</w:t>
            </w:r>
          </w:p>
        </w:tc>
        <w:tc>
          <w:tcPr>
            <w:tcW w:w="3261" w:type="dxa"/>
            <w:tcBorders>
              <w:tr2bl w:val="single" w:sz="4" w:space="0" w:color="auto"/>
            </w:tcBorders>
          </w:tcPr>
          <w:p w:rsidR="00C00473" w:rsidRPr="008A3631" w:rsidRDefault="00C00473" w:rsidP="00DF535F">
            <w:pPr>
              <w:jc w:val="left"/>
              <w:rPr>
                <w:rFonts w:ascii="BBVABentonSans" w:hAnsi="BBVABentonSans"/>
                <w:szCs w:val="21"/>
              </w:rPr>
            </w:pPr>
          </w:p>
        </w:tc>
        <w:tc>
          <w:tcPr>
            <w:tcW w:w="2268" w:type="dxa"/>
            <w:tcBorders>
              <w:tr2bl w:val="single" w:sz="4" w:space="0" w:color="auto"/>
            </w:tcBorders>
          </w:tcPr>
          <w:p w:rsidR="00C00473" w:rsidRPr="008A3631" w:rsidRDefault="00B37DFD" w:rsidP="00B37DFD">
            <w:pPr>
              <w:jc w:val="right"/>
              <w:rPr>
                <w:rFonts w:ascii="BBVABentonSans" w:hAnsi="BBVABentonSans"/>
                <w:szCs w:val="21"/>
              </w:rPr>
            </w:pPr>
            <w:r w:rsidRPr="008A3631">
              <w:rPr>
                <w:rFonts w:ascii="BBVABentonSans" w:hAnsi="BBVABentonSans"/>
                <w:szCs w:val="21"/>
              </w:rPr>
              <w:t>株</w:t>
            </w:r>
          </w:p>
        </w:tc>
        <w:tc>
          <w:tcPr>
            <w:tcW w:w="2409" w:type="dxa"/>
            <w:tcBorders>
              <w:tr2bl w:val="single" w:sz="4" w:space="0" w:color="auto"/>
            </w:tcBorders>
          </w:tcPr>
          <w:p w:rsidR="00C00473" w:rsidRPr="008A3631" w:rsidRDefault="00C00473" w:rsidP="00B37DFD">
            <w:pPr>
              <w:jc w:val="right"/>
              <w:rPr>
                <w:rFonts w:ascii="BBVABentonSans" w:hAnsi="BBVABentonSans"/>
                <w:szCs w:val="21"/>
              </w:rPr>
            </w:pPr>
            <w:r w:rsidRPr="008A3631">
              <w:rPr>
                <w:rFonts w:ascii="BBVABentonSans" w:hAnsi="BBVABentonSans"/>
                <w:szCs w:val="21"/>
              </w:rPr>
              <w:t>％</w:t>
            </w:r>
          </w:p>
        </w:tc>
      </w:tr>
    </w:tbl>
    <w:p w:rsidR="00C13B2C" w:rsidRPr="008A3631" w:rsidRDefault="00C13B2C" w:rsidP="00CF2A35">
      <w:pPr>
        <w:rPr>
          <w:rFonts w:ascii="BBVABentonSans" w:hAnsi="BBVABentonSans"/>
          <w:szCs w:val="21"/>
        </w:rPr>
      </w:pPr>
    </w:p>
    <w:p w:rsidR="00CF2A35" w:rsidRPr="008A3631" w:rsidRDefault="00C13B2C" w:rsidP="00CF2A35">
      <w:pPr>
        <w:rPr>
          <w:rFonts w:ascii="BBVABentonSans" w:hAnsi="BBVABentonSans"/>
          <w:noProof/>
          <w:sz w:val="22"/>
          <w:szCs w:val="22"/>
        </w:rPr>
      </w:pPr>
      <w:r w:rsidRPr="008A3631">
        <w:rPr>
          <w:rFonts w:ascii="BBVABentonSans" w:hAnsi="BBVABentonSans"/>
          <w:szCs w:val="21"/>
        </w:rPr>
        <w:t>当行では株主の氏名、保有株数等は公表しておりません。</w:t>
      </w:r>
    </w:p>
    <w:p w:rsidR="00CF2A35" w:rsidRPr="008A3631" w:rsidRDefault="00CF2A35" w:rsidP="00CF2A35">
      <w:pPr>
        <w:rPr>
          <w:rFonts w:ascii="BBVABentonSans" w:hAnsi="BBVABentonSans"/>
          <w:noProof/>
          <w:sz w:val="22"/>
          <w:szCs w:val="22"/>
        </w:rPr>
      </w:pPr>
    </w:p>
    <w:p w:rsidR="00CF2A35" w:rsidRPr="008A3631" w:rsidRDefault="00CF2A35" w:rsidP="00CF2A35">
      <w:pPr>
        <w:rPr>
          <w:rFonts w:ascii="BBVABentonSans" w:hAnsi="BBVABentonSans"/>
          <w:noProof/>
          <w:sz w:val="22"/>
          <w:szCs w:val="22"/>
        </w:rPr>
      </w:pPr>
    </w:p>
    <w:p w:rsidR="00CF2A35" w:rsidRPr="008A3631" w:rsidRDefault="00CF2A35" w:rsidP="00CF2A35">
      <w:pPr>
        <w:rPr>
          <w:rFonts w:ascii="BBVABentonSans" w:hAnsi="BBVABentonSans"/>
          <w:noProof/>
          <w:sz w:val="22"/>
          <w:szCs w:val="22"/>
        </w:rPr>
      </w:pPr>
    </w:p>
    <w:p w:rsidR="00CF2A35" w:rsidRPr="008A3631" w:rsidRDefault="00CF2A35" w:rsidP="00CF2A35">
      <w:pPr>
        <w:rPr>
          <w:rFonts w:ascii="BBVABentonSans" w:hAnsi="BBVABentonSans"/>
          <w:noProof/>
          <w:sz w:val="22"/>
          <w:szCs w:val="22"/>
        </w:rPr>
      </w:pPr>
    </w:p>
    <w:p w:rsidR="00CF2A35" w:rsidRPr="008A3631" w:rsidRDefault="00CF2A35" w:rsidP="00CF2A35">
      <w:pPr>
        <w:rPr>
          <w:rFonts w:ascii="BBVABentonSans" w:hAnsi="BBVABentonSans"/>
          <w:noProof/>
          <w:sz w:val="22"/>
          <w:szCs w:val="22"/>
        </w:rPr>
      </w:pPr>
    </w:p>
    <w:p w:rsidR="00CF2A35" w:rsidRPr="008A3631" w:rsidRDefault="00CF2A35" w:rsidP="00CF2A35">
      <w:pPr>
        <w:rPr>
          <w:rFonts w:ascii="BBVABentonSans" w:hAnsi="BBVABentonSans"/>
          <w:noProof/>
          <w:sz w:val="22"/>
          <w:szCs w:val="22"/>
        </w:rPr>
      </w:pPr>
    </w:p>
    <w:p w:rsidR="00CF2A35" w:rsidRPr="008A3631" w:rsidRDefault="00CF2A35" w:rsidP="00CF2A35">
      <w:pPr>
        <w:rPr>
          <w:rFonts w:ascii="BBVABentonSans" w:hAnsi="BBVABentonSans"/>
          <w:noProof/>
          <w:sz w:val="22"/>
          <w:szCs w:val="22"/>
        </w:rPr>
      </w:pPr>
    </w:p>
    <w:p w:rsidR="00CF2A35" w:rsidRPr="008A3631" w:rsidRDefault="00CF2A35" w:rsidP="00CF2A35">
      <w:pPr>
        <w:rPr>
          <w:rFonts w:ascii="BBVABentonSans" w:hAnsi="BBVABentonSans"/>
          <w:noProof/>
          <w:sz w:val="22"/>
          <w:szCs w:val="22"/>
        </w:rPr>
      </w:pPr>
    </w:p>
    <w:p w:rsidR="00CF2A35" w:rsidRPr="008A3631" w:rsidRDefault="00CF2A35" w:rsidP="00CF2A35">
      <w:pPr>
        <w:rPr>
          <w:rFonts w:ascii="BBVABentonSans" w:hAnsi="BBVABentonSans"/>
          <w:noProof/>
          <w:sz w:val="22"/>
          <w:szCs w:val="22"/>
        </w:rPr>
      </w:pPr>
    </w:p>
    <w:p w:rsidR="00CF2A35" w:rsidRPr="008A3631" w:rsidRDefault="00CF2A35" w:rsidP="00CF2A35">
      <w:pPr>
        <w:rPr>
          <w:rFonts w:ascii="BBVABentonSans" w:hAnsi="BBVABentonSans"/>
          <w:noProof/>
          <w:sz w:val="22"/>
          <w:szCs w:val="22"/>
        </w:rPr>
      </w:pPr>
    </w:p>
    <w:p w:rsidR="00CF2A35" w:rsidRPr="008A3631" w:rsidRDefault="00CF2A35" w:rsidP="00CF2A35">
      <w:pPr>
        <w:rPr>
          <w:rFonts w:ascii="BBVABentonSans" w:hAnsi="BBVABentonSans"/>
          <w:b/>
          <w:spacing w:val="20"/>
          <w:w w:val="150"/>
          <w:sz w:val="28"/>
          <w:szCs w:val="28"/>
        </w:rPr>
      </w:pPr>
    </w:p>
    <w:p w:rsidR="00F72517" w:rsidRPr="008A3631" w:rsidRDefault="000C4D7E" w:rsidP="000D5A2D">
      <w:pPr>
        <w:numPr>
          <w:ilvl w:val="0"/>
          <w:numId w:val="2"/>
        </w:numPr>
        <w:tabs>
          <w:tab w:val="clear" w:pos="825"/>
        </w:tabs>
        <w:ind w:left="426" w:hangingChars="92" w:hanging="426"/>
        <w:jc w:val="left"/>
        <w:rPr>
          <w:rFonts w:ascii="BBVABentonSans" w:hAnsi="BBVABentonSans"/>
          <w:b/>
          <w:spacing w:val="20"/>
          <w:w w:val="150"/>
          <w:sz w:val="24"/>
        </w:rPr>
      </w:pPr>
      <w:r w:rsidRPr="008A3631">
        <w:rPr>
          <w:rFonts w:ascii="BBVABentonSans" w:hAnsi="BBVABentonSans"/>
          <w:b/>
          <w:spacing w:val="20"/>
          <w:w w:val="150"/>
          <w:sz w:val="28"/>
          <w:szCs w:val="28"/>
        </w:rPr>
        <w:br w:type="page"/>
      </w:r>
      <w:r w:rsidR="008C71E2" w:rsidRPr="008A3631">
        <w:rPr>
          <w:rFonts w:ascii="BBVABentonSans" w:hAnsi="BBVABentonSans"/>
          <w:b/>
          <w:spacing w:val="20"/>
          <w:w w:val="150"/>
          <w:sz w:val="24"/>
        </w:rPr>
        <w:lastRenderedPageBreak/>
        <w:t>支店の業務内容</w:t>
      </w:r>
    </w:p>
    <w:p w:rsidR="00F72517" w:rsidRPr="008A3631" w:rsidRDefault="00F72517" w:rsidP="00F72517">
      <w:pPr>
        <w:jc w:val="left"/>
        <w:rPr>
          <w:rFonts w:ascii="BBVABentonSans" w:hAnsi="BBVABentonSans"/>
          <w:b/>
          <w:spacing w:val="20"/>
          <w:w w:val="15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EF47E2" w:rsidRPr="008A3631" w:rsidTr="000D5A2D">
        <w:tc>
          <w:tcPr>
            <w:tcW w:w="8505" w:type="dxa"/>
            <w:shd w:val="clear" w:color="auto" w:fill="auto"/>
          </w:tcPr>
          <w:p w:rsidR="002E64C1" w:rsidRPr="008A3631" w:rsidRDefault="002E64C1" w:rsidP="002E64C1">
            <w:pPr>
              <w:jc w:val="left"/>
              <w:rPr>
                <w:rFonts w:ascii="BBVABentonSans" w:hAnsi="BBVABentonSans"/>
                <w:szCs w:val="21"/>
              </w:rPr>
            </w:pPr>
            <w:r w:rsidRPr="008A3631">
              <w:rPr>
                <w:rFonts w:ascii="BBVABentonSans" w:hAnsi="BBVABentonSans"/>
                <w:szCs w:val="21"/>
              </w:rPr>
              <w:t>ビルバオ・ビスカヤ・アルヘンタリア銀行東京支店では主に次の業務を行っております。</w:t>
            </w:r>
          </w:p>
          <w:p w:rsidR="002E64C1" w:rsidRPr="008A3631" w:rsidRDefault="002E64C1" w:rsidP="002E64C1">
            <w:pPr>
              <w:jc w:val="left"/>
              <w:rPr>
                <w:rFonts w:ascii="BBVABentonSans" w:hAnsi="BBVABentonSans"/>
                <w:b/>
                <w:spacing w:val="20"/>
                <w:w w:val="150"/>
                <w:szCs w:val="21"/>
              </w:rPr>
            </w:pPr>
          </w:p>
          <w:p w:rsidR="00A477FF" w:rsidRPr="008A3631" w:rsidRDefault="00A477FF" w:rsidP="002E64C1">
            <w:pPr>
              <w:rPr>
                <w:rFonts w:ascii="BBVABentonSans" w:hAnsi="BBVABentonSans"/>
                <w:b/>
                <w:szCs w:val="21"/>
              </w:rPr>
            </w:pPr>
            <w:r w:rsidRPr="008A3631">
              <w:rPr>
                <w:rFonts w:ascii="BBVABentonSans" w:hAnsi="BBVABentonSans"/>
                <w:b/>
                <w:szCs w:val="21"/>
              </w:rPr>
              <w:t>ファイナンス</w:t>
            </w:r>
          </w:p>
          <w:p w:rsidR="002E64C1" w:rsidRPr="008A3631" w:rsidRDefault="002E64C1" w:rsidP="001D7CD3">
            <w:pPr>
              <w:pStyle w:val="ListParagraph"/>
              <w:numPr>
                <w:ilvl w:val="0"/>
                <w:numId w:val="18"/>
              </w:numPr>
              <w:ind w:left="602" w:hanging="182"/>
              <w:rPr>
                <w:rFonts w:ascii="BBVABentonSans" w:hAnsi="BBVABentonSans"/>
                <w:szCs w:val="21"/>
              </w:rPr>
            </w:pPr>
            <w:r w:rsidRPr="008A3631">
              <w:rPr>
                <w:rFonts w:ascii="BBVABentonSans" w:hAnsi="BBVABentonSans"/>
                <w:szCs w:val="21"/>
              </w:rPr>
              <w:t>ＥＣＡファイナンス</w:t>
            </w:r>
          </w:p>
          <w:p w:rsidR="001D7CD3" w:rsidRPr="001D7CD3" w:rsidRDefault="001D7CD3" w:rsidP="001D7CD3">
            <w:pPr>
              <w:pStyle w:val="ListParagraph"/>
              <w:numPr>
                <w:ilvl w:val="0"/>
                <w:numId w:val="18"/>
              </w:numPr>
              <w:ind w:left="602" w:hanging="182"/>
              <w:rPr>
                <w:rFonts w:ascii="BBVABentonSans" w:hAnsi="BBVABentonSans"/>
                <w:szCs w:val="21"/>
              </w:rPr>
            </w:pPr>
            <w:r>
              <w:rPr>
                <w:rFonts w:ascii="BBVABentonSans" w:hAnsi="BBVABentonSans" w:hint="eastAsia"/>
                <w:szCs w:val="21"/>
              </w:rPr>
              <w:t>航空機ファイナンス（</w:t>
            </w:r>
            <w:r>
              <w:rPr>
                <w:rFonts w:ascii="BBVABentonSans" w:hAnsi="BBVABentonSans" w:hint="eastAsia"/>
                <w:szCs w:val="21"/>
              </w:rPr>
              <w:t>JOLCO</w:t>
            </w:r>
            <w:r>
              <w:rPr>
                <w:rFonts w:ascii="BBVABentonSans" w:hAnsi="BBVABentonSans" w:hint="eastAsia"/>
                <w:szCs w:val="21"/>
              </w:rPr>
              <w:t>）</w:t>
            </w:r>
          </w:p>
          <w:p w:rsidR="002E64C1" w:rsidRPr="001D7CD3" w:rsidRDefault="002E64C1" w:rsidP="001D7CD3">
            <w:pPr>
              <w:pStyle w:val="ListParagraph"/>
              <w:numPr>
                <w:ilvl w:val="0"/>
                <w:numId w:val="18"/>
              </w:numPr>
              <w:ind w:left="602" w:hanging="182"/>
              <w:rPr>
                <w:rFonts w:ascii="BBVABentonSans" w:hAnsi="BBVABentonSans"/>
                <w:szCs w:val="21"/>
              </w:rPr>
            </w:pPr>
            <w:r w:rsidRPr="001D7CD3">
              <w:rPr>
                <w:rFonts w:ascii="BBVABentonSans" w:hAnsi="BBVABentonSans"/>
                <w:szCs w:val="21"/>
              </w:rPr>
              <w:t>シンジケートローンへの参加</w:t>
            </w:r>
          </w:p>
          <w:p w:rsidR="000B06F9" w:rsidRPr="008A3631" w:rsidRDefault="000B06F9" w:rsidP="001D7CD3">
            <w:pPr>
              <w:pStyle w:val="ListParagraph"/>
              <w:numPr>
                <w:ilvl w:val="0"/>
                <w:numId w:val="18"/>
              </w:numPr>
              <w:ind w:left="602" w:hanging="182"/>
              <w:rPr>
                <w:rFonts w:ascii="BBVABentonSans" w:hAnsi="BBVABentonSans"/>
                <w:szCs w:val="21"/>
              </w:rPr>
            </w:pPr>
            <w:r w:rsidRPr="008A3631">
              <w:rPr>
                <w:rFonts w:ascii="BBVABentonSans" w:hAnsi="BBVABentonSans"/>
                <w:szCs w:val="21"/>
              </w:rPr>
              <w:t>バイラテラルローン</w:t>
            </w:r>
          </w:p>
          <w:p w:rsidR="002E64C1" w:rsidRPr="008A3631" w:rsidRDefault="002E64C1" w:rsidP="001D7CD3">
            <w:pPr>
              <w:pStyle w:val="ListParagraph"/>
              <w:numPr>
                <w:ilvl w:val="0"/>
                <w:numId w:val="18"/>
              </w:numPr>
              <w:ind w:left="602" w:hanging="182"/>
              <w:rPr>
                <w:rFonts w:ascii="BBVABentonSans" w:hAnsi="BBVABentonSans"/>
                <w:szCs w:val="21"/>
              </w:rPr>
            </w:pPr>
            <w:r w:rsidRPr="008A3631">
              <w:rPr>
                <w:rFonts w:ascii="BBVABentonSans" w:hAnsi="BBVABentonSans"/>
                <w:szCs w:val="21"/>
              </w:rPr>
              <w:t>スタンドバイ</w:t>
            </w:r>
            <w:r w:rsidRPr="008A3631">
              <w:rPr>
                <w:rFonts w:ascii="BBVABentonSans" w:hAnsi="BBVABentonSans"/>
                <w:szCs w:val="21"/>
              </w:rPr>
              <w:t>LC</w:t>
            </w:r>
            <w:r w:rsidRPr="008A3631">
              <w:rPr>
                <w:rFonts w:ascii="BBVABentonSans" w:hAnsi="BBVABentonSans"/>
                <w:szCs w:val="21"/>
              </w:rPr>
              <w:t>の発行</w:t>
            </w:r>
          </w:p>
          <w:p w:rsidR="002E64C1" w:rsidRPr="008A3631" w:rsidRDefault="002E64C1" w:rsidP="001D7CD3">
            <w:pPr>
              <w:pStyle w:val="ListParagraph"/>
              <w:numPr>
                <w:ilvl w:val="0"/>
                <w:numId w:val="18"/>
              </w:numPr>
              <w:ind w:left="602" w:hanging="182"/>
              <w:rPr>
                <w:rFonts w:ascii="BBVABentonSans" w:hAnsi="BBVABentonSans"/>
                <w:szCs w:val="21"/>
              </w:rPr>
            </w:pPr>
            <w:r w:rsidRPr="008A3631">
              <w:rPr>
                <w:rFonts w:ascii="BBVABentonSans" w:hAnsi="BBVABentonSans"/>
                <w:szCs w:val="21"/>
              </w:rPr>
              <w:t>グローバルコミットメントラインへの参加</w:t>
            </w:r>
          </w:p>
          <w:p w:rsidR="002E64C1" w:rsidRPr="008A3631" w:rsidRDefault="002E64C1" w:rsidP="002E64C1">
            <w:pPr>
              <w:rPr>
                <w:rFonts w:ascii="BBVABentonSans" w:hAnsi="BBVABentonSans"/>
                <w:b/>
                <w:szCs w:val="21"/>
              </w:rPr>
            </w:pPr>
          </w:p>
          <w:p w:rsidR="00A477FF" w:rsidRPr="008A3631" w:rsidRDefault="00A477FF" w:rsidP="002E64C1">
            <w:pPr>
              <w:rPr>
                <w:rFonts w:ascii="BBVABentonSans" w:hAnsi="BBVABentonSans"/>
                <w:b/>
                <w:szCs w:val="21"/>
              </w:rPr>
            </w:pPr>
            <w:r w:rsidRPr="008A3631">
              <w:rPr>
                <w:rFonts w:ascii="BBVABentonSans" w:hAnsi="BBVABentonSans"/>
                <w:b/>
                <w:szCs w:val="21"/>
              </w:rPr>
              <w:t>預金</w:t>
            </w:r>
          </w:p>
          <w:p w:rsidR="0092603A" w:rsidRPr="001D7CD3" w:rsidRDefault="0092603A" w:rsidP="001D7CD3">
            <w:pPr>
              <w:pStyle w:val="ListParagraph"/>
              <w:numPr>
                <w:ilvl w:val="0"/>
                <w:numId w:val="18"/>
              </w:numPr>
              <w:ind w:left="602" w:hanging="182"/>
              <w:rPr>
                <w:rFonts w:ascii="BBVABentonSans" w:hAnsi="BBVABentonSans"/>
                <w:szCs w:val="21"/>
              </w:rPr>
            </w:pPr>
            <w:r w:rsidRPr="001D7CD3">
              <w:rPr>
                <w:rFonts w:ascii="BBVABentonSans" w:hAnsi="BBVABentonSans"/>
                <w:szCs w:val="21"/>
              </w:rPr>
              <w:t>円貨預金、外貨預金</w:t>
            </w:r>
            <w:r w:rsidR="001D7CD3">
              <w:rPr>
                <w:rFonts w:ascii="BBVABentonSans" w:hAnsi="BBVABentonSans" w:hint="eastAsia"/>
                <w:szCs w:val="21"/>
              </w:rPr>
              <w:t>の受入れ</w:t>
            </w:r>
          </w:p>
          <w:p w:rsidR="00A477FF" w:rsidRPr="008A3631" w:rsidRDefault="00A477FF" w:rsidP="002E64C1">
            <w:pPr>
              <w:rPr>
                <w:rFonts w:ascii="BBVABentonSans" w:hAnsi="BBVABentonSans"/>
                <w:b/>
                <w:szCs w:val="21"/>
              </w:rPr>
            </w:pPr>
          </w:p>
          <w:p w:rsidR="002E64C1" w:rsidRPr="008A3631" w:rsidRDefault="002E64C1" w:rsidP="002E64C1">
            <w:pPr>
              <w:rPr>
                <w:rFonts w:ascii="BBVABentonSans" w:hAnsi="BBVABentonSans"/>
                <w:b/>
                <w:szCs w:val="21"/>
              </w:rPr>
            </w:pPr>
            <w:r w:rsidRPr="008A3631">
              <w:rPr>
                <w:rFonts w:ascii="BBVABentonSans" w:hAnsi="BBVABentonSans"/>
                <w:b/>
                <w:szCs w:val="21"/>
              </w:rPr>
              <w:t>本邦企業のサポート</w:t>
            </w:r>
          </w:p>
          <w:p w:rsidR="00EF47E2" w:rsidRPr="001D7CD3" w:rsidRDefault="002E64C1" w:rsidP="001D7CD3">
            <w:pPr>
              <w:pStyle w:val="ListParagraph"/>
              <w:numPr>
                <w:ilvl w:val="0"/>
                <w:numId w:val="18"/>
              </w:numPr>
              <w:ind w:left="602" w:hanging="182"/>
              <w:rPr>
                <w:rFonts w:ascii="BBVABentonSans" w:hAnsi="BBVABentonSans"/>
                <w:szCs w:val="21"/>
              </w:rPr>
            </w:pPr>
            <w:r w:rsidRPr="001D7CD3">
              <w:rPr>
                <w:rFonts w:ascii="BBVABentonSans" w:hAnsi="BBVABentonSans"/>
                <w:szCs w:val="21"/>
              </w:rPr>
              <w:t>ＢＢＶＡグループ全体の窓口として、ＢＢＶＡ海外拠点と取引のある本邦企業に対する経済情報の提供や質問事項に対する回答等。</w:t>
            </w:r>
          </w:p>
          <w:p w:rsidR="0092603A" w:rsidRPr="008A3631" w:rsidRDefault="0092603A" w:rsidP="002E64C1">
            <w:pPr>
              <w:ind w:left="426"/>
              <w:rPr>
                <w:rFonts w:ascii="BBVABentonSans" w:hAnsi="BBVABentonSans"/>
              </w:rPr>
            </w:pPr>
          </w:p>
          <w:p w:rsidR="0092603A" w:rsidRPr="008A3631" w:rsidRDefault="0092603A" w:rsidP="0092603A">
            <w:pPr>
              <w:rPr>
                <w:rFonts w:ascii="BBVABentonSans" w:hAnsi="BBVABentonSans"/>
                <w:b/>
                <w:szCs w:val="21"/>
              </w:rPr>
            </w:pPr>
            <w:r w:rsidRPr="008A3631">
              <w:rPr>
                <w:rFonts w:ascii="BBVABentonSans" w:hAnsi="BBVABentonSans"/>
                <w:b/>
                <w:szCs w:val="21"/>
              </w:rPr>
              <w:t>M &amp; A</w:t>
            </w:r>
            <w:r w:rsidRPr="008A3631">
              <w:rPr>
                <w:rFonts w:ascii="BBVABentonSans" w:hAnsi="BBVABentonSans"/>
                <w:b/>
                <w:szCs w:val="21"/>
              </w:rPr>
              <w:t>関連業務</w:t>
            </w:r>
          </w:p>
          <w:p w:rsidR="0092603A" w:rsidRPr="001D7CD3" w:rsidRDefault="0092603A" w:rsidP="001D7CD3">
            <w:pPr>
              <w:pStyle w:val="ListParagraph"/>
              <w:numPr>
                <w:ilvl w:val="0"/>
                <w:numId w:val="18"/>
              </w:numPr>
              <w:ind w:left="602" w:hanging="182"/>
              <w:rPr>
                <w:rFonts w:ascii="BBVABentonSans" w:hAnsi="BBVABentonSans"/>
                <w:szCs w:val="21"/>
              </w:rPr>
            </w:pPr>
            <w:r w:rsidRPr="001D7CD3">
              <w:rPr>
                <w:rFonts w:ascii="BBVABentonSans" w:hAnsi="BBVABentonSans"/>
                <w:szCs w:val="21"/>
              </w:rPr>
              <w:t>本邦優良企業に対する海外（主にヨーロッパ・中南米）での</w:t>
            </w:r>
            <w:r w:rsidRPr="001D7CD3">
              <w:rPr>
                <w:rFonts w:ascii="BBVABentonSans" w:hAnsi="BBVABentonSans"/>
                <w:szCs w:val="21"/>
              </w:rPr>
              <w:t>M &amp; A</w:t>
            </w:r>
            <w:r w:rsidRPr="001D7CD3">
              <w:rPr>
                <w:rFonts w:ascii="BBVABentonSans" w:hAnsi="BBVABentonSans"/>
                <w:szCs w:val="21"/>
              </w:rPr>
              <w:t>案件の紹介。</w:t>
            </w:r>
          </w:p>
        </w:tc>
      </w:tr>
    </w:tbl>
    <w:p w:rsidR="00EA29BF" w:rsidRDefault="00EA29BF" w:rsidP="00FC5407">
      <w:pPr>
        <w:jc w:val="left"/>
        <w:rPr>
          <w:rFonts w:ascii="BBVABentonSans" w:hAnsi="BBVABentonSans"/>
          <w:b/>
          <w:spacing w:val="20"/>
          <w:w w:val="150"/>
          <w:sz w:val="22"/>
          <w:szCs w:val="22"/>
        </w:rPr>
      </w:pPr>
    </w:p>
    <w:p w:rsidR="00EA29BF" w:rsidRDefault="00EA29BF">
      <w:pPr>
        <w:widowControl/>
        <w:jc w:val="left"/>
        <w:rPr>
          <w:rFonts w:ascii="BBVABentonSans" w:hAnsi="BBVABentonSans"/>
          <w:b/>
          <w:spacing w:val="20"/>
          <w:w w:val="150"/>
          <w:sz w:val="22"/>
          <w:szCs w:val="22"/>
        </w:rPr>
      </w:pPr>
      <w:r>
        <w:rPr>
          <w:rFonts w:ascii="BBVABentonSans" w:hAnsi="BBVABentonSans"/>
          <w:b/>
          <w:spacing w:val="20"/>
          <w:w w:val="150"/>
          <w:sz w:val="22"/>
          <w:szCs w:val="22"/>
        </w:rPr>
        <w:br w:type="page"/>
      </w:r>
    </w:p>
    <w:p w:rsidR="00FC5407" w:rsidRPr="008A3631" w:rsidRDefault="00552582" w:rsidP="000D5A2D">
      <w:pPr>
        <w:numPr>
          <w:ilvl w:val="0"/>
          <w:numId w:val="2"/>
        </w:numPr>
        <w:tabs>
          <w:tab w:val="clear" w:pos="825"/>
        </w:tabs>
        <w:ind w:left="423" w:hangingChars="105" w:hanging="423"/>
        <w:jc w:val="left"/>
        <w:rPr>
          <w:rFonts w:ascii="BBVABentonSans" w:hAnsi="BBVABentonSans"/>
          <w:b/>
          <w:spacing w:val="20"/>
          <w:w w:val="150"/>
          <w:sz w:val="24"/>
        </w:rPr>
      </w:pPr>
      <w:r w:rsidRPr="008A3631">
        <w:rPr>
          <w:rFonts w:ascii="BBVABentonSans" w:hAnsi="BBVABentonSans"/>
          <w:b/>
          <w:spacing w:val="20"/>
          <w:w w:val="150"/>
          <w:sz w:val="24"/>
        </w:rPr>
        <w:t>支店の事業概況</w:t>
      </w:r>
    </w:p>
    <w:p w:rsidR="001C079C" w:rsidRPr="008A3631" w:rsidRDefault="001C079C" w:rsidP="001C079C">
      <w:pPr>
        <w:jc w:val="left"/>
        <w:rPr>
          <w:rFonts w:ascii="BBVABentonSans" w:hAnsi="BBVABentonSans"/>
          <w:b/>
          <w:spacing w:val="20"/>
          <w:w w:val="150"/>
          <w:sz w:val="24"/>
        </w:rPr>
      </w:pPr>
    </w:p>
    <w:p w:rsidR="00C13F58" w:rsidRPr="008A3631" w:rsidRDefault="00C13F58" w:rsidP="0092603A">
      <w:pPr>
        <w:ind w:left="360"/>
        <w:jc w:val="left"/>
        <w:rPr>
          <w:rFonts w:ascii="BBVABentonSans" w:eastAsia="MS PGothic" w:hAnsi="BBVABentonSans"/>
          <w:sz w:val="20"/>
          <w:szCs w:val="20"/>
        </w:rPr>
      </w:pPr>
      <w:r w:rsidRPr="008A3631">
        <w:rPr>
          <w:rFonts w:ascii="BBVABentonSans" w:eastAsia="MS PGothic" w:hAnsi="BBVABentonSans"/>
          <w:sz w:val="20"/>
          <w:szCs w:val="20"/>
        </w:rPr>
        <w:t>(</w:t>
      </w:r>
      <w:r w:rsidR="00AF53F9" w:rsidRPr="008A3631">
        <w:rPr>
          <w:rFonts w:ascii="BBVABentonSans" w:eastAsia="MS PGothic" w:hAnsi="BBVABentonSans"/>
          <w:sz w:val="20"/>
          <w:szCs w:val="20"/>
        </w:rPr>
        <w:t>202</w:t>
      </w:r>
      <w:r w:rsidR="008A3631">
        <w:rPr>
          <w:rFonts w:ascii="BBVABentonSans" w:eastAsia="MS PGothic" w:hAnsi="BBVABentonSans"/>
          <w:sz w:val="20"/>
          <w:szCs w:val="20"/>
        </w:rPr>
        <w:t>5</w:t>
      </w:r>
      <w:r w:rsidR="00C42753" w:rsidRPr="008A3631">
        <w:rPr>
          <w:rFonts w:ascii="BBVABentonSans" w:eastAsia="MS PGothic" w:hAnsi="BBVABentonSans"/>
          <w:sz w:val="20"/>
          <w:szCs w:val="20"/>
        </w:rPr>
        <w:t>年</w:t>
      </w:r>
      <w:r w:rsidR="00C42753" w:rsidRPr="008A3631">
        <w:rPr>
          <w:rFonts w:ascii="BBVABentonSans" w:eastAsia="MS PGothic" w:hAnsi="BBVABentonSans"/>
          <w:sz w:val="20"/>
          <w:szCs w:val="20"/>
        </w:rPr>
        <w:t>1</w:t>
      </w:r>
      <w:r w:rsidRPr="008A3631">
        <w:rPr>
          <w:rFonts w:ascii="BBVABentonSans" w:eastAsia="MS PGothic" w:hAnsi="BBVABentonSans"/>
          <w:sz w:val="20"/>
          <w:szCs w:val="20"/>
        </w:rPr>
        <w:t>月</w:t>
      </w:r>
      <w:r w:rsidRPr="008A3631">
        <w:rPr>
          <w:rFonts w:ascii="BBVABentonSans" w:eastAsia="MS PGothic" w:hAnsi="BBVABentonSans"/>
          <w:sz w:val="20"/>
          <w:szCs w:val="20"/>
        </w:rPr>
        <w:t>1</w:t>
      </w:r>
      <w:r w:rsidRPr="008A3631">
        <w:rPr>
          <w:rFonts w:ascii="BBVABentonSans" w:eastAsia="MS PGothic" w:hAnsi="BBVABentonSans"/>
          <w:sz w:val="20"/>
          <w:szCs w:val="20"/>
        </w:rPr>
        <w:t>日から</w:t>
      </w:r>
      <w:r w:rsidR="00AF53F9" w:rsidRPr="008A3631">
        <w:rPr>
          <w:rFonts w:ascii="BBVABentonSans" w:eastAsia="MS PGothic" w:hAnsi="BBVABentonSans"/>
          <w:sz w:val="20"/>
          <w:szCs w:val="20"/>
        </w:rPr>
        <w:t>202</w:t>
      </w:r>
      <w:r w:rsidR="008A3631">
        <w:rPr>
          <w:rFonts w:ascii="BBVABentonSans" w:eastAsia="MS PGothic" w:hAnsi="BBVABentonSans"/>
          <w:sz w:val="20"/>
          <w:szCs w:val="20"/>
        </w:rPr>
        <w:t>5</w:t>
      </w:r>
      <w:r w:rsidRPr="008A3631">
        <w:rPr>
          <w:rFonts w:ascii="BBVABentonSans" w:eastAsia="MS PGothic" w:hAnsi="BBVABentonSans"/>
          <w:sz w:val="20"/>
          <w:szCs w:val="20"/>
        </w:rPr>
        <w:t>年</w:t>
      </w:r>
      <w:r w:rsidR="00C13B2C" w:rsidRPr="008A3631">
        <w:rPr>
          <w:rFonts w:ascii="BBVABentonSans" w:eastAsia="MS PGothic" w:hAnsi="BBVABentonSans"/>
          <w:sz w:val="20"/>
          <w:szCs w:val="20"/>
        </w:rPr>
        <w:t>6</w:t>
      </w:r>
      <w:r w:rsidRPr="008A3631">
        <w:rPr>
          <w:rFonts w:ascii="BBVABentonSans" w:eastAsia="MS PGothic" w:hAnsi="BBVABentonSans"/>
          <w:sz w:val="20"/>
          <w:szCs w:val="20"/>
        </w:rPr>
        <w:t>月</w:t>
      </w:r>
      <w:r w:rsidR="008629E0" w:rsidRPr="008A3631">
        <w:rPr>
          <w:rFonts w:ascii="BBVABentonSans" w:eastAsia="MS PGothic" w:hAnsi="BBVABentonSans"/>
          <w:sz w:val="20"/>
          <w:szCs w:val="20"/>
        </w:rPr>
        <w:t>3</w:t>
      </w:r>
      <w:r w:rsidR="00C13B2C" w:rsidRPr="008A3631">
        <w:rPr>
          <w:rFonts w:ascii="BBVABentonSans" w:eastAsia="MS PGothic" w:hAnsi="BBVABentonSans"/>
          <w:sz w:val="20"/>
          <w:szCs w:val="20"/>
        </w:rPr>
        <w:t>0</w:t>
      </w:r>
      <w:r w:rsidRPr="008A3631">
        <w:rPr>
          <w:rFonts w:ascii="BBVABentonSans" w:eastAsia="MS PGothic" w:hAnsi="BBVABentonSans"/>
          <w:sz w:val="20"/>
          <w:szCs w:val="20"/>
        </w:rPr>
        <w:t>日まで</w:t>
      </w:r>
      <w:r w:rsidRPr="008A3631">
        <w:rPr>
          <w:rFonts w:ascii="BBVABentonSans" w:eastAsia="MS PGothic" w:hAnsi="BBVABentonSan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7C400B" w:rsidRPr="008A3631" w:rsidTr="00440767">
        <w:tc>
          <w:tcPr>
            <w:tcW w:w="8757" w:type="dxa"/>
            <w:shd w:val="clear" w:color="auto" w:fill="auto"/>
          </w:tcPr>
          <w:p w:rsidR="00FE7AC3" w:rsidRPr="008A3631" w:rsidRDefault="00AF53F9" w:rsidP="00FE7AC3">
            <w:pPr>
              <w:rPr>
                <w:rFonts w:ascii="BBVABentonSans" w:hAnsi="BBVABentonSans" w:cs="Courier New"/>
                <w:sz w:val="22"/>
                <w:szCs w:val="22"/>
              </w:rPr>
            </w:pPr>
            <w:r w:rsidRPr="008A3631">
              <w:rPr>
                <w:rFonts w:ascii="BBVABentonSans" w:hAnsi="BBVABentonSans" w:cs="Courier New"/>
                <w:sz w:val="22"/>
                <w:szCs w:val="22"/>
              </w:rPr>
              <w:t xml:space="preserve">　</w:t>
            </w:r>
          </w:p>
          <w:p w:rsidR="004049FB" w:rsidRPr="00495064" w:rsidRDefault="004049FB" w:rsidP="004049FB">
            <w:pPr>
              <w:rPr>
                <w:rFonts w:ascii="MS PGothic" w:eastAsia="MS PGothic" w:hAnsi="MS PGothic" w:cs="Courier New"/>
                <w:sz w:val="22"/>
                <w:szCs w:val="22"/>
              </w:rPr>
            </w:pPr>
            <w:bookmarkStart w:id="0" w:name="_GoBack"/>
            <w:r>
              <w:rPr>
                <w:rFonts w:ascii="MS PGothic" w:eastAsia="MS PGothic" w:hAnsi="MS PGothic" w:cs="Courier New" w:hint="eastAsia"/>
                <w:sz w:val="22"/>
                <w:szCs w:val="22"/>
              </w:rPr>
              <w:t xml:space="preserve">　</w:t>
            </w:r>
            <w:r w:rsidRPr="00495064">
              <w:rPr>
                <w:rFonts w:ascii="MS PGothic" w:eastAsia="MS PGothic" w:hAnsi="MS PGothic" w:cs="Courier New" w:hint="eastAsia"/>
                <w:sz w:val="22"/>
                <w:szCs w:val="22"/>
              </w:rPr>
              <w:t>202</w:t>
            </w:r>
            <w:r>
              <w:rPr>
                <w:rFonts w:ascii="MS PGothic" w:eastAsia="MS PGothic" w:hAnsi="MS PGothic" w:cs="Courier New"/>
                <w:sz w:val="22"/>
                <w:szCs w:val="22"/>
              </w:rPr>
              <w:t>5</w:t>
            </w:r>
            <w:r w:rsidRPr="00495064">
              <w:rPr>
                <w:rFonts w:ascii="MS PGothic" w:eastAsia="MS PGothic" w:hAnsi="MS PGothic" w:cs="Courier New" w:hint="eastAsia"/>
                <w:sz w:val="22"/>
                <w:szCs w:val="22"/>
              </w:rPr>
              <w:t>年度中間期末の東京支店の資産合計は、前年度末比</w:t>
            </w:r>
            <w:r>
              <w:rPr>
                <w:rFonts w:ascii="MS PGothic" w:eastAsia="MS PGothic" w:hAnsi="MS PGothic" w:cs="Courier New"/>
                <w:sz w:val="22"/>
                <w:szCs w:val="22"/>
              </w:rPr>
              <w:t>148.01</w:t>
            </w:r>
            <w:r w:rsidRPr="00495064">
              <w:rPr>
                <w:rFonts w:ascii="MS PGothic" w:eastAsia="MS PGothic" w:hAnsi="MS PGothic" w:cs="Courier New" w:hint="eastAsia"/>
                <w:sz w:val="22"/>
                <w:szCs w:val="22"/>
              </w:rPr>
              <w:t>％増の</w:t>
            </w:r>
            <w:r>
              <w:rPr>
                <w:rFonts w:ascii="MS PGothic" w:eastAsia="MS PGothic" w:hAnsi="MS PGothic" w:cs="Courier New"/>
                <w:sz w:val="22"/>
                <w:szCs w:val="22"/>
              </w:rPr>
              <w:t>558</w:t>
            </w:r>
            <w:r w:rsidRPr="00495064">
              <w:rPr>
                <w:rFonts w:ascii="MS PGothic" w:eastAsia="MS PGothic" w:hAnsi="MS PGothic" w:cs="Courier New" w:hint="eastAsia"/>
                <w:sz w:val="22"/>
                <w:szCs w:val="22"/>
              </w:rPr>
              <w:t>億円となりました。　これは主に貸出金が前年度末比</w:t>
            </w:r>
            <w:r>
              <w:rPr>
                <w:rFonts w:ascii="MS PGothic" w:eastAsia="MS PGothic" w:hAnsi="MS PGothic" w:cs="Courier New"/>
                <w:sz w:val="22"/>
                <w:szCs w:val="22"/>
              </w:rPr>
              <w:t>197.52</w:t>
            </w:r>
            <w:r w:rsidRPr="00495064">
              <w:rPr>
                <w:rFonts w:ascii="MS PGothic" w:eastAsia="MS PGothic" w:hAnsi="MS PGothic" w:cs="Courier New" w:hint="eastAsia"/>
                <w:sz w:val="22"/>
                <w:szCs w:val="22"/>
              </w:rPr>
              <w:t>％増の</w:t>
            </w:r>
            <w:r>
              <w:rPr>
                <w:rFonts w:ascii="MS PGothic" w:eastAsia="MS PGothic" w:hAnsi="MS PGothic" w:cs="Courier New"/>
                <w:sz w:val="22"/>
                <w:szCs w:val="22"/>
              </w:rPr>
              <w:t>505</w:t>
            </w:r>
            <w:r w:rsidRPr="00495064">
              <w:rPr>
                <w:rFonts w:ascii="MS PGothic" w:eastAsia="MS PGothic" w:hAnsi="MS PGothic" w:cs="Courier New" w:hint="eastAsia"/>
                <w:sz w:val="22"/>
                <w:szCs w:val="22"/>
              </w:rPr>
              <w:t>億円となったことによるものです。　一方、負債合計は前年度末比</w:t>
            </w:r>
            <w:r>
              <w:rPr>
                <w:rFonts w:ascii="MS PGothic" w:eastAsia="MS PGothic" w:hAnsi="MS PGothic" w:cs="Courier New"/>
                <w:sz w:val="22"/>
                <w:szCs w:val="22"/>
              </w:rPr>
              <w:t>155.37</w:t>
            </w:r>
            <w:r w:rsidRPr="00495064">
              <w:rPr>
                <w:rFonts w:ascii="MS PGothic" w:eastAsia="MS PGothic" w:hAnsi="MS PGothic" w:cs="Courier New" w:hint="eastAsia"/>
                <w:sz w:val="22"/>
                <w:szCs w:val="22"/>
              </w:rPr>
              <w:t>％増の</w:t>
            </w:r>
            <w:r>
              <w:rPr>
                <w:rFonts w:ascii="MS PGothic" w:eastAsia="MS PGothic" w:hAnsi="MS PGothic" w:cs="Courier New"/>
                <w:sz w:val="22"/>
                <w:szCs w:val="22"/>
              </w:rPr>
              <w:t>547</w:t>
            </w:r>
            <w:r w:rsidRPr="00495064">
              <w:rPr>
                <w:rFonts w:ascii="MS PGothic" w:eastAsia="MS PGothic" w:hAnsi="MS PGothic" w:cs="Courier New" w:hint="eastAsia"/>
                <w:sz w:val="22"/>
                <w:szCs w:val="22"/>
              </w:rPr>
              <w:t>億円となりました。</w:t>
            </w:r>
          </w:p>
          <w:p w:rsidR="004049FB" w:rsidRPr="00495064" w:rsidRDefault="004049FB" w:rsidP="004049FB">
            <w:pPr>
              <w:rPr>
                <w:rFonts w:ascii="MS PGothic" w:eastAsia="MS PGothic" w:hAnsi="MS PGothic" w:cs="Courier New"/>
                <w:sz w:val="22"/>
                <w:szCs w:val="22"/>
              </w:rPr>
            </w:pPr>
          </w:p>
          <w:p w:rsidR="004049FB" w:rsidRPr="00495064" w:rsidRDefault="004049FB" w:rsidP="004049FB">
            <w:pPr>
              <w:rPr>
                <w:rFonts w:ascii="MS PGothic" w:eastAsia="MS PGothic" w:hAnsi="MS PGothic" w:cs="Courier New"/>
                <w:sz w:val="22"/>
                <w:szCs w:val="22"/>
              </w:rPr>
            </w:pPr>
            <w:r w:rsidRPr="00495064">
              <w:rPr>
                <w:rFonts w:ascii="MS PGothic" w:eastAsia="MS PGothic" w:hAnsi="MS PGothic" w:cs="Courier New" w:hint="eastAsia"/>
                <w:sz w:val="22"/>
                <w:szCs w:val="22"/>
              </w:rPr>
              <w:t xml:space="preserve">　当中間期の損益の状況につきまして、資金利益は前年同期比</w:t>
            </w:r>
            <w:r>
              <w:rPr>
                <w:rFonts w:ascii="MS PGothic" w:eastAsia="MS PGothic" w:hAnsi="MS PGothic" w:cs="Courier New"/>
                <w:sz w:val="22"/>
                <w:szCs w:val="22"/>
              </w:rPr>
              <w:t>36.14</w:t>
            </w:r>
            <w:r w:rsidRPr="00495064">
              <w:rPr>
                <w:rFonts w:ascii="MS PGothic" w:eastAsia="MS PGothic" w:hAnsi="MS PGothic" w:cs="Courier New" w:hint="eastAsia"/>
                <w:sz w:val="22"/>
                <w:szCs w:val="22"/>
              </w:rPr>
              <w:t>％</w:t>
            </w:r>
            <w:r>
              <w:rPr>
                <w:rFonts w:ascii="MS PGothic" w:eastAsia="MS PGothic" w:hAnsi="MS PGothic" w:cs="Courier New" w:hint="eastAsia"/>
                <w:sz w:val="22"/>
                <w:szCs w:val="22"/>
              </w:rPr>
              <w:t>減</w:t>
            </w:r>
            <w:r w:rsidRPr="00495064">
              <w:rPr>
                <w:rFonts w:ascii="MS PGothic" w:eastAsia="MS PGothic" w:hAnsi="MS PGothic" w:cs="Courier New" w:hint="eastAsia"/>
                <w:sz w:val="22"/>
                <w:szCs w:val="22"/>
              </w:rPr>
              <w:t>の</w:t>
            </w:r>
            <w:r>
              <w:rPr>
                <w:rFonts w:ascii="MS PGothic" w:eastAsia="MS PGothic" w:hAnsi="MS PGothic" w:cs="Courier New"/>
                <w:sz w:val="22"/>
                <w:szCs w:val="22"/>
              </w:rPr>
              <w:t>158</w:t>
            </w:r>
            <w:r w:rsidRPr="00495064">
              <w:rPr>
                <w:rFonts w:ascii="MS PGothic" w:eastAsia="MS PGothic" w:hAnsi="MS PGothic" w:cs="Courier New" w:hint="eastAsia"/>
                <w:sz w:val="22"/>
                <w:szCs w:val="22"/>
              </w:rPr>
              <w:t>百万円となりました。　他方で役務取引等利益は</w:t>
            </w:r>
            <w:r>
              <w:rPr>
                <w:rFonts w:ascii="MS PGothic" w:eastAsia="MS PGothic" w:hAnsi="MS PGothic" w:cs="Courier New"/>
                <w:sz w:val="22"/>
                <w:szCs w:val="22"/>
              </w:rPr>
              <w:t>22</w:t>
            </w:r>
            <w:r w:rsidRPr="00495064">
              <w:rPr>
                <w:rFonts w:ascii="MS PGothic" w:eastAsia="MS PGothic" w:hAnsi="MS PGothic" w:cs="Courier New" w:hint="eastAsia"/>
                <w:sz w:val="22"/>
                <w:szCs w:val="22"/>
              </w:rPr>
              <w:t>百万円となりました。 これらの結果、業務粗利益は前年同期比</w:t>
            </w:r>
            <w:r>
              <w:rPr>
                <w:rFonts w:ascii="MS PGothic" w:eastAsia="MS PGothic" w:hAnsi="MS PGothic" w:cs="Courier New"/>
                <w:sz w:val="22"/>
                <w:szCs w:val="22"/>
              </w:rPr>
              <w:t>6.54</w:t>
            </w:r>
            <w:r w:rsidRPr="00495064">
              <w:rPr>
                <w:rFonts w:ascii="MS PGothic" w:eastAsia="MS PGothic" w:hAnsi="MS PGothic" w:cs="Courier New" w:hint="eastAsia"/>
                <w:sz w:val="22"/>
                <w:szCs w:val="22"/>
              </w:rPr>
              <w:t>％</w:t>
            </w:r>
            <w:r>
              <w:rPr>
                <w:rFonts w:ascii="MS PGothic" w:eastAsia="MS PGothic" w:hAnsi="MS PGothic" w:cs="Courier New" w:hint="eastAsia"/>
                <w:sz w:val="22"/>
                <w:szCs w:val="22"/>
              </w:rPr>
              <w:t>増</w:t>
            </w:r>
            <w:r w:rsidRPr="00495064">
              <w:rPr>
                <w:rFonts w:ascii="MS PGothic" w:eastAsia="MS PGothic" w:hAnsi="MS PGothic" w:cs="Courier New" w:hint="eastAsia"/>
                <w:sz w:val="22"/>
                <w:szCs w:val="22"/>
              </w:rPr>
              <w:t>の</w:t>
            </w:r>
            <w:r>
              <w:rPr>
                <w:rFonts w:ascii="MS PGothic" w:eastAsia="MS PGothic" w:hAnsi="MS PGothic" w:cs="Courier New"/>
                <w:sz w:val="22"/>
                <w:szCs w:val="22"/>
              </w:rPr>
              <w:t>179</w:t>
            </w:r>
            <w:r w:rsidRPr="00495064">
              <w:rPr>
                <w:rFonts w:ascii="MS PGothic" w:eastAsia="MS PGothic" w:hAnsi="MS PGothic" w:cs="Courier New" w:hint="eastAsia"/>
                <w:sz w:val="22"/>
                <w:szCs w:val="22"/>
              </w:rPr>
              <w:t>百万円となりました。</w:t>
            </w:r>
          </w:p>
          <w:p w:rsidR="004049FB" w:rsidRPr="00495064" w:rsidRDefault="004049FB" w:rsidP="004049FB">
            <w:pPr>
              <w:rPr>
                <w:rFonts w:ascii="MS PGothic" w:eastAsia="MS PGothic" w:hAnsi="MS PGothic" w:cs="Courier New"/>
                <w:sz w:val="22"/>
                <w:szCs w:val="22"/>
              </w:rPr>
            </w:pPr>
            <w:r w:rsidRPr="00495064">
              <w:rPr>
                <w:rFonts w:ascii="MS PGothic" w:eastAsia="MS PGothic" w:hAnsi="MS PGothic" w:cs="Courier New" w:hint="eastAsia"/>
                <w:sz w:val="22"/>
                <w:szCs w:val="22"/>
              </w:rPr>
              <w:t xml:space="preserve">　　</w:t>
            </w:r>
          </w:p>
          <w:p w:rsidR="004049FB" w:rsidRPr="00495064" w:rsidRDefault="004049FB" w:rsidP="004049FB">
            <w:pPr>
              <w:rPr>
                <w:rFonts w:ascii="MS PGothic" w:eastAsia="MS PGothic" w:hAnsi="MS PGothic" w:cs="Courier New"/>
                <w:sz w:val="22"/>
                <w:szCs w:val="22"/>
              </w:rPr>
            </w:pPr>
            <w:r w:rsidRPr="00495064">
              <w:rPr>
                <w:rFonts w:ascii="MS PGothic" w:eastAsia="MS PGothic" w:hAnsi="MS PGothic" w:cs="Courier New" w:hint="eastAsia"/>
                <w:sz w:val="22"/>
                <w:szCs w:val="22"/>
              </w:rPr>
              <w:t xml:space="preserve">　営業経費は前年同期比</w:t>
            </w:r>
            <w:r>
              <w:rPr>
                <w:rFonts w:ascii="MS PGothic" w:eastAsia="MS PGothic" w:hAnsi="MS PGothic" w:cs="Courier New"/>
                <w:sz w:val="22"/>
                <w:szCs w:val="22"/>
              </w:rPr>
              <w:t>57.61</w:t>
            </w:r>
            <w:r w:rsidRPr="00495064">
              <w:rPr>
                <w:rFonts w:ascii="MS PGothic" w:eastAsia="MS PGothic" w:hAnsi="MS PGothic" w:cs="Courier New" w:hint="eastAsia"/>
                <w:sz w:val="22"/>
                <w:szCs w:val="22"/>
              </w:rPr>
              <w:t>％増の</w:t>
            </w:r>
            <w:r>
              <w:rPr>
                <w:rFonts w:ascii="MS PGothic" w:eastAsia="MS PGothic" w:hAnsi="MS PGothic" w:cs="Courier New"/>
                <w:sz w:val="22"/>
                <w:szCs w:val="22"/>
              </w:rPr>
              <w:t>197</w:t>
            </w:r>
            <w:r w:rsidRPr="00495064">
              <w:rPr>
                <w:rFonts w:ascii="MS PGothic" w:eastAsia="MS PGothic" w:hAnsi="MS PGothic" w:cs="Courier New" w:hint="eastAsia"/>
                <w:sz w:val="22"/>
                <w:szCs w:val="22"/>
              </w:rPr>
              <w:t>百万円となり、このうち人件費は前年同期比</w:t>
            </w:r>
            <w:r>
              <w:rPr>
                <w:rFonts w:ascii="MS PGothic" w:eastAsia="MS PGothic" w:hAnsi="MS PGothic" w:cs="Courier New"/>
                <w:sz w:val="22"/>
                <w:szCs w:val="22"/>
              </w:rPr>
              <w:t>39.68</w:t>
            </w:r>
            <w:r w:rsidRPr="00495064">
              <w:rPr>
                <w:rFonts w:ascii="MS PGothic" w:eastAsia="MS PGothic" w:hAnsi="MS PGothic" w:cs="Courier New" w:hint="eastAsia"/>
                <w:sz w:val="22"/>
                <w:szCs w:val="22"/>
              </w:rPr>
              <w:t>％増の</w:t>
            </w:r>
            <w:r>
              <w:rPr>
                <w:rFonts w:ascii="MS PGothic" w:eastAsia="MS PGothic" w:hAnsi="MS PGothic" w:cs="Courier New"/>
                <w:sz w:val="22"/>
                <w:szCs w:val="22"/>
              </w:rPr>
              <w:t>116</w:t>
            </w:r>
            <w:r w:rsidRPr="00495064">
              <w:rPr>
                <w:rFonts w:ascii="MS PGothic" w:eastAsia="MS PGothic" w:hAnsi="MS PGothic" w:cs="Courier New" w:hint="eastAsia"/>
                <w:sz w:val="22"/>
                <w:szCs w:val="22"/>
              </w:rPr>
              <w:t>百万円となり、物件費は前年同期比</w:t>
            </w:r>
            <w:r>
              <w:rPr>
                <w:rFonts w:ascii="MS PGothic" w:eastAsia="MS PGothic" w:hAnsi="MS PGothic" w:cs="Courier New"/>
                <w:sz w:val="22"/>
                <w:szCs w:val="22"/>
              </w:rPr>
              <w:t>86.52</w:t>
            </w:r>
            <w:r w:rsidRPr="00495064">
              <w:rPr>
                <w:rFonts w:ascii="MS PGothic" w:eastAsia="MS PGothic" w:hAnsi="MS PGothic" w:cs="Courier New" w:hint="eastAsia"/>
                <w:sz w:val="22"/>
                <w:szCs w:val="22"/>
              </w:rPr>
              <w:t>％</w:t>
            </w:r>
            <w:r>
              <w:rPr>
                <w:rFonts w:ascii="MS PGothic" w:eastAsia="MS PGothic" w:hAnsi="MS PGothic" w:cs="Courier New" w:hint="eastAsia"/>
                <w:sz w:val="22"/>
                <w:szCs w:val="22"/>
              </w:rPr>
              <w:t>増</w:t>
            </w:r>
            <w:r w:rsidRPr="00495064">
              <w:rPr>
                <w:rFonts w:ascii="MS PGothic" w:eastAsia="MS PGothic" w:hAnsi="MS PGothic" w:cs="Courier New" w:hint="eastAsia"/>
                <w:sz w:val="22"/>
                <w:szCs w:val="22"/>
              </w:rPr>
              <w:t>の</w:t>
            </w:r>
            <w:r>
              <w:rPr>
                <w:rFonts w:ascii="MS PGothic" w:eastAsia="MS PGothic" w:hAnsi="MS PGothic" w:cs="Courier New"/>
                <w:sz w:val="22"/>
                <w:szCs w:val="22"/>
              </w:rPr>
              <w:t>71</w:t>
            </w:r>
            <w:r w:rsidRPr="00495064">
              <w:rPr>
                <w:rFonts w:ascii="MS PGothic" w:eastAsia="MS PGothic" w:hAnsi="MS PGothic" w:cs="Courier New" w:hint="eastAsia"/>
                <w:sz w:val="22"/>
                <w:szCs w:val="22"/>
              </w:rPr>
              <w:t>百万円となりました。</w:t>
            </w:r>
          </w:p>
          <w:p w:rsidR="004049FB" w:rsidRPr="00495064" w:rsidRDefault="004049FB" w:rsidP="004049FB">
            <w:pPr>
              <w:rPr>
                <w:rFonts w:ascii="MS PGothic" w:eastAsia="MS PGothic" w:hAnsi="MS PGothic" w:cs="Courier New"/>
                <w:sz w:val="22"/>
                <w:szCs w:val="22"/>
              </w:rPr>
            </w:pPr>
            <w:r w:rsidRPr="00495064">
              <w:rPr>
                <w:rFonts w:ascii="MS PGothic" w:eastAsia="MS PGothic" w:hAnsi="MS PGothic" w:cs="Courier New" w:hint="eastAsia"/>
                <w:sz w:val="22"/>
                <w:szCs w:val="22"/>
              </w:rPr>
              <w:t xml:space="preserve">　　</w:t>
            </w:r>
          </w:p>
          <w:p w:rsidR="004049FB" w:rsidRPr="00495064" w:rsidRDefault="004049FB" w:rsidP="004049FB">
            <w:pPr>
              <w:rPr>
                <w:rFonts w:ascii="MS PGothic" w:eastAsia="MS PGothic" w:hAnsi="MS PGothic" w:cs="Courier New"/>
                <w:sz w:val="22"/>
                <w:szCs w:val="22"/>
              </w:rPr>
            </w:pPr>
            <w:r w:rsidRPr="00495064">
              <w:rPr>
                <w:rFonts w:ascii="MS PGothic" w:eastAsia="MS PGothic" w:hAnsi="MS PGothic" w:cs="Courier New" w:hint="eastAsia"/>
                <w:sz w:val="22"/>
                <w:szCs w:val="22"/>
              </w:rPr>
              <w:t xml:space="preserve">　これらの結果、当中間期は</w:t>
            </w:r>
            <w:r>
              <w:rPr>
                <w:rFonts w:ascii="MS PGothic" w:eastAsia="MS PGothic" w:hAnsi="MS PGothic" w:cs="Courier New"/>
                <w:sz w:val="22"/>
                <w:szCs w:val="22"/>
              </w:rPr>
              <w:t>12</w:t>
            </w:r>
            <w:r w:rsidRPr="00495064">
              <w:rPr>
                <w:rFonts w:ascii="MS PGothic" w:eastAsia="MS PGothic" w:hAnsi="MS PGothic" w:cs="Courier New" w:hint="eastAsia"/>
                <w:sz w:val="22"/>
                <w:szCs w:val="22"/>
              </w:rPr>
              <w:t>百万円の純損失を計上しております。</w:t>
            </w:r>
          </w:p>
          <w:p w:rsidR="004049FB" w:rsidRPr="00495064" w:rsidRDefault="004049FB" w:rsidP="004049FB">
            <w:pPr>
              <w:rPr>
                <w:rFonts w:ascii="MS PGothic" w:eastAsia="MS PGothic" w:hAnsi="MS PGothic" w:cs="Courier New"/>
                <w:sz w:val="22"/>
                <w:szCs w:val="22"/>
              </w:rPr>
            </w:pPr>
            <w:r w:rsidRPr="00495064">
              <w:rPr>
                <w:rFonts w:ascii="MS PGothic" w:eastAsia="MS PGothic" w:hAnsi="MS PGothic" w:cs="Courier New" w:hint="eastAsia"/>
                <w:sz w:val="22"/>
                <w:szCs w:val="22"/>
              </w:rPr>
              <w:t xml:space="preserve">　　</w:t>
            </w:r>
          </w:p>
          <w:p w:rsidR="004049FB" w:rsidRPr="00022DCC" w:rsidRDefault="004049FB" w:rsidP="00FE7AC3">
            <w:pPr>
              <w:rPr>
                <w:rFonts w:ascii="MS PGothic" w:eastAsia="MS PGothic" w:hAnsi="MS PGothic" w:cs="Courier New"/>
                <w:sz w:val="22"/>
                <w:szCs w:val="22"/>
              </w:rPr>
            </w:pPr>
            <w:r w:rsidRPr="00495064">
              <w:rPr>
                <w:rFonts w:ascii="MS PGothic" w:eastAsia="MS PGothic" w:hAnsi="MS PGothic" w:cs="Courier New" w:hint="eastAsia"/>
                <w:sz w:val="22"/>
                <w:szCs w:val="22"/>
              </w:rPr>
              <w:t xml:space="preserve">　以上が、当中間期における東京支店の事業の概要です。　</w:t>
            </w:r>
          </w:p>
          <w:bookmarkEnd w:id="0"/>
          <w:p w:rsidR="00EF47E2" w:rsidRPr="008A3631" w:rsidRDefault="00EF47E2">
            <w:pPr>
              <w:rPr>
                <w:rFonts w:ascii="BBVABentonSans" w:hAnsi="BBVABentonSans" w:cs="Courier New"/>
                <w:szCs w:val="21"/>
              </w:rPr>
            </w:pPr>
          </w:p>
        </w:tc>
      </w:tr>
    </w:tbl>
    <w:p w:rsidR="00395A54" w:rsidRPr="008A3631" w:rsidRDefault="00395A54" w:rsidP="00395A54">
      <w:pPr>
        <w:rPr>
          <w:rFonts w:ascii="BBVABentonSans" w:hAnsi="BBVABentonSans" w:cs="Courier Ne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F47E2" w:rsidRPr="008A3631" w:rsidTr="00440767">
        <w:tc>
          <w:tcPr>
            <w:tcW w:w="8757" w:type="dxa"/>
            <w:shd w:val="clear" w:color="auto" w:fill="auto"/>
          </w:tcPr>
          <w:p w:rsidR="00EF47E2" w:rsidRPr="008A3631" w:rsidRDefault="00EF47E2" w:rsidP="00EF47E2">
            <w:pPr>
              <w:rPr>
                <w:rFonts w:ascii="BBVABentonSans" w:hAnsi="BBVABentonSans" w:cs="Courier New"/>
                <w:szCs w:val="21"/>
              </w:rPr>
            </w:pPr>
            <w:r w:rsidRPr="008A3631">
              <w:rPr>
                <w:rFonts w:ascii="BBVABentonSans" w:hAnsi="BBVABentonSans" w:cs="Courier New"/>
                <w:szCs w:val="21"/>
              </w:rPr>
              <w:t>財務諸表の適正性等について：</w:t>
            </w:r>
          </w:p>
          <w:p w:rsidR="00EF47E2" w:rsidRPr="008A3631" w:rsidRDefault="00EF47E2" w:rsidP="00395A54">
            <w:pPr>
              <w:rPr>
                <w:rFonts w:ascii="BBVABentonSans" w:hAnsi="BBVABentonSans"/>
                <w:sz w:val="22"/>
                <w:szCs w:val="22"/>
              </w:rPr>
            </w:pPr>
            <w:r w:rsidRPr="008A3631">
              <w:rPr>
                <w:rFonts w:ascii="BBVABentonSans" w:hAnsi="BBVABentonSans" w:cs="Courier New"/>
                <w:szCs w:val="21"/>
              </w:rPr>
              <w:t>東京支店では、財務諸表の作成に当たって、その業務分担と所管部署が明確化され、各所管部署において適切な業務体制が構築されております。また、全ての重要な情報は支店長に適切に報告されております。これらが有効に機能することにより、財務諸表の適正性は確保されていると認識しております。</w:t>
            </w:r>
            <w:r w:rsidRPr="008A3631" w:rsidDel="0063593E">
              <w:rPr>
                <w:rFonts w:ascii="BBVABentonSans" w:hAnsi="BBVABentonSans" w:cs="Courier New"/>
                <w:sz w:val="22"/>
                <w:szCs w:val="22"/>
              </w:rPr>
              <w:t xml:space="preserve"> </w:t>
            </w:r>
          </w:p>
        </w:tc>
      </w:tr>
    </w:tbl>
    <w:p w:rsidR="00E36D0F" w:rsidRDefault="00E36D0F">
      <w:pPr>
        <w:widowControl/>
        <w:jc w:val="left"/>
        <w:rPr>
          <w:rFonts w:ascii="BBVABentonSans" w:hAnsi="BBVABentonSans"/>
          <w:b/>
          <w:bCs/>
          <w:sz w:val="44"/>
          <w:szCs w:val="44"/>
        </w:rPr>
      </w:pPr>
    </w:p>
    <w:p w:rsidR="008F0902" w:rsidRDefault="00E36D0F">
      <w:pPr>
        <w:widowControl/>
        <w:jc w:val="left"/>
        <w:rPr>
          <w:rFonts w:ascii="BBVABentonSans" w:hAnsi="BBVABentonSans"/>
          <w:b/>
          <w:bCs/>
          <w:sz w:val="44"/>
          <w:szCs w:val="44"/>
        </w:rPr>
      </w:pPr>
      <w:r>
        <w:rPr>
          <w:rFonts w:ascii="BBVABentonSans" w:hAnsi="BBVABentonSans"/>
          <w:b/>
          <w:bCs/>
          <w:sz w:val="44"/>
          <w:szCs w:val="44"/>
        </w:rPr>
        <w:br w:type="page"/>
      </w:r>
      <w:r w:rsidR="00053F7E" w:rsidRPr="00053F7E">
        <w:rPr>
          <w:rFonts w:ascii="BBVABentonSans" w:hAnsi="BBVABentonSans"/>
          <w:b/>
          <w:bCs/>
          <w:noProof/>
          <w:sz w:val="44"/>
          <w:szCs w:val="44"/>
        </w:rPr>
        <w:drawing>
          <wp:inline distT="0" distB="0" distL="0" distR="0" wp14:anchorId="61ADBA86" wp14:editId="2323B8D1">
            <wp:extent cx="5400040" cy="5791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5791835"/>
                    </a:xfrm>
                    <a:prstGeom prst="rect">
                      <a:avLst/>
                    </a:prstGeom>
                  </pic:spPr>
                </pic:pic>
              </a:graphicData>
            </a:graphic>
          </wp:inline>
        </w:drawing>
      </w:r>
      <w:r w:rsidR="008F0902">
        <w:rPr>
          <w:rFonts w:ascii="BBVABentonSans" w:hAnsi="BBVABentonSans"/>
          <w:b/>
          <w:bCs/>
          <w:sz w:val="44"/>
          <w:szCs w:val="44"/>
        </w:rPr>
        <w:br w:type="page"/>
      </w:r>
      <w:r w:rsidR="0030392E">
        <w:rPr>
          <w:noProof/>
        </w:rPr>
        <w:drawing>
          <wp:inline distT="0" distB="0" distL="0" distR="0" wp14:anchorId="45679867" wp14:editId="0BEE3DAC">
            <wp:extent cx="5400040" cy="74790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0040" cy="7479030"/>
                    </a:xfrm>
                    <a:prstGeom prst="rect">
                      <a:avLst/>
                    </a:prstGeom>
                  </pic:spPr>
                </pic:pic>
              </a:graphicData>
            </a:graphic>
          </wp:inline>
        </w:drawing>
      </w:r>
    </w:p>
    <w:p w:rsidR="00E36D0F" w:rsidRDefault="00E36D0F">
      <w:pPr>
        <w:widowControl/>
        <w:jc w:val="left"/>
        <w:rPr>
          <w:rFonts w:ascii="BBVABentonSans" w:hAnsi="BBVABentonSans"/>
          <w:b/>
          <w:bCs/>
          <w:sz w:val="44"/>
          <w:szCs w:val="44"/>
        </w:rPr>
      </w:pPr>
    </w:p>
    <w:p w:rsidR="00044791" w:rsidRPr="008A3631" w:rsidRDefault="0030392E">
      <w:pPr>
        <w:widowControl/>
        <w:jc w:val="left"/>
        <w:rPr>
          <w:rFonts w:ascii="BBVABentonSans" w:hAnsi="BBVABentonSans"/>
          <w:b/>
          <w:bCs/>
          <w:sz w:val="44"/>
          <w:szCs w:val="44"/>
        </w:rPr>
      </w:pPr>
      <w:r>
        <w:rPr>
          <w:noProof/>
        </w:rPr>
        <w:drawing>
          <wp:inline distT="0" distB="0" distL="0" distR="0" wp14:anchorId="12A7B070" wp14:editId="1F5C0B4C">
            <wp:extent cx="5400040" cy="21691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2169160"/>
                    </a:xfrm>
                    <a:prstGeom prst="rect">
                      <a:avLst/>
                    </a:prstGeom>
                  </pic:spPr>
                </pic:pic>
              </a:graphicData>
            </a:graphic>
          </wp:inline>
        </w:drawing>
      </w:r>
    </w:p>
    <w:p w:rsidR="00AF53F9" w:rsidRPr="008A3631" w:rsidRDefault="00001D6C" w:rsidP="00C61EDA">
      <w:pPr>
        <w:widowControl/>
        <w:ind w:firstLineChars="67" w:firstLine="141"/>
        <w:jc w:val="left"/>
        <w:rPr>
          <w:rFonts w:ascii="BBVABentonSans" w:hAnsi="BBVABentonSans"/>
          <w:b/>
          <w:bCs/>
          <w:noProof/>
          <w:sz w:val="44"/>
          <w:szCs w:val="44"/>
        </w:rPr>
      </w:pPr>
      <w:r w:rsidRPr="008A3631">
        <w:rPr>
          <w:rFonts w:ascii="BBVABentonSans" w:hAnsi="BBVABentonSans"/>
          <w:noProof/>
        </w:rPr>
        <w:drawing>
          <wp:inline distT="0" distB="0" distL="0" distR="0" wp14:anchorId="0EE3C18B" wp14:editId="33B3AA89">
            <wp:extent cx="5314950" cy="5895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4950" cy="5895975"/>
                    </a:xfrm>
                    <a:prstGeom prst="rect">
                      <a:avLst/>
                    </a:prstGeom>
                  </pic:spPr>
                </pic:pic>
              </a:graphicData>
            </a:graphic>
          </wp:inline>
        </w:drawing>
      </w:r>
      <w:r w:rsidRPr="008A3631">
        <w:rPr>
          <w:rFonts w:ascii="BBVABentonSans" w:hAnsi="BBVABentonSans"/>
          <w:noProof/>
        </w:rPr>
        <w:drawing>
          <wp:inline distT="0" distB="0" distL="0" distR="0" wp14:anchorId="6BF2BF72" wp14:editId="3FCC3D92">
            <wp:extent cx="5343525" cy="75438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43525" cy="7543800"/>
                    </a:xfrm>
                    <a:prstGeom prst="rect">
                      <a:avLst/>
                    </a:prstGeom>
                  </pic:spPr>
                </pic:pic>
              </a:graphicData>
            </a:graphic>
          </wp:inline>
        </w:drawing>
      </w:r>
      <w:r w:rsidR="00DC6E4E" w:rsidRPr="008A3631">
        <w:rPr>
          <w:rFonts w:ascii="BBVABentonSans" w:hAnsi="BBVABentonSans"/>
          <w:b/>
          <w:bCs/>
          <w:noProof/>
          <w:sz w:val="44"/>
          <w:szCs w:val="44"/>
        </w:rPr>
        <w:t xml:space="preserve"> </w:t>
      </w:r>
      <w:r w:rsidRPr="008A3631">
        <w:rPr>
          <w:rFonts w:ascii="BBVABentonSans" w:hAnsi="BBVABentonSans"/>
          <w:noProof/>
        </w:rPr>
        <w:drawing>
          <wp:inline distT="0" distB="0" distL="0" distR="0" wp14:anchorId="562D6115" wp14:editId="7D92BD5E">
            <wp:extent cx="5400040" cy="21672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2167255"/>
                    </a:xfrm>
                    <a:prstGeom prst="rect">
                      <a:avLst/>
                    </a:prstGeom>
                  </pic:spPr>
                </pic:pic>
              </a:graphicData>
            </a:graphic>
          </wp:inline>
        </w:drawing>
      </w:r>
    </w:p>
    <w:p w:rsidR="00AF53F9" w:rsidRPr="008A3631" w:rsidRDefault="00AF53F9">
      <w:pPr>
        <w:widowControl/>
        <w:jc w:val="left"/>
        <w:rPr>
          <w:rFonts w:ascii="BBVABentonSans" w:hAnsi="BBVABentonSans"/>
          <w:b/>
          <w:bCs/>
          <w:noProof/>
          <w:sz w:val="44"/>
          <w:szCs w:val="44"/>
        </w:rPr>
      </w:pPr>
      <w:r w:rsidRPr="008A3631">
        <w:rPr>
          <w:rFonts w:ascii="BBVABentonSans" w:hAnsi="BBVABentonSans"/>
          <w:b/>
          <w:bCs/>
          <w:noProof/>
          <w:sz w:val="44"/>
          <w:szCs w:val="44"/>
        </w:rPr>
        <w:br w:type="page"/>
      </w:r>
    </w:p>
    <w:p w:rsidR="00C6584D" w:rsidRPr="00EA29BF" w:rsidRDefault="00EF2249" w:rsidP="00EA29BF">
      <w:pPr>
        <w:pStyle w:val="ListParagraph"/>
        <w:numPr>
          <w:ilvl w:val="0"/>
          <w:numId w:val="15"/>
        </w:numPr>
        <w:ind w:left="567" w:hanging="567"/>
        <w:jc w:val="left"/>
        <w:rPr>
          <w:rFonts w:ascii="BBVABentonSans" w:hAnsi="BBVABentonSans" w:cs="Arial"/>
          <w:b/>
          <w:spacing w:val="20"/>
          <w:w w:val="150"/>
          <w:sz w:val="24"/>
        </w:rPr>
      </w:pPr>
      <w:r w:rsidRPr="008A3631">
        <w:rPr>
          <w:rFonts w:ascii="BBVABentonSans" w:hAnsi="BBVABentonSans"/>
          <w:b/>
          <w:bCs/>
          <w:noProof/>
          <w:sz w:val="44"/>
          <w:szCs w:val="44"/>
        </w:rPr>
        <w:t xml:space="preserve"> </w:t>
      </w:r>
      <w:r w:rsidR="00EA29BF" w:rsidRPr="0005049C">
        <w:rPr>
          <w:rFonts w:ascii="BBVABentonSans" w:hAnsi="BBVABentonSans" w:cs="Arial"/>
          <w:b/>
          <w:spacing w:val="20"/>
          <w:w w:val="150"/>
          <w:sz w:val="24"/>
        </w:rPr>
        <w:t>Banco Bilbao Vizcaya Argentaria, S.A.</w:t>
      </w:r>
      <w:r w:rsidR="00EA29BF" w:rsidRPr="0005049C">
        <w:rPr>
          <w:rFonts w:ascii="BBVABentonSans" w:hAnsi="BBVABentonSans" w:cs="Arial"/>
          <w:b/>
          <w:spacing w:val="20"/>
          <w:w w:val="150"/>
          <w:sz w:val="24"/>
        </w:rPr>
        <w:t>（</w:t>
      </w:r>
      <w:r w:rsidR="00EA29BF" w:rsidRPr="0005049C">
        <w:rPr>
          <w:rFonts w:ascii="BBVABentonSans" w:hAnsi="BBVABentonSans" w:cs="Arial"/>
          <w:b/>
          <w:spacing w:val="20"/>
          <w:w w:val="150"/>
          <w:sz w:val="24"/>
        </w:rPr>
        <w:t>BBVA</w:t>
      </w:r>
      <w:r w:rsidR="00EA29BF" w:rsidRPr="0005049C">
        <w:rPr>
          <w:rFonts w:ascii="BBVABentonSans" w:hAnsi="BBVABentonSans" w:cs="Arial"/>
          <w:b/>
          <w:spacing w:val="20"/>
          <w:w w:val="150"/>
          <w:sz w:val="24"/>
        </w:rPr>
        <w:t>）に係る事項</w:t>
      </w:r>
    </w:p>
    <w:p w:rsidR="0088018A" w:rsidRPr="008A3631" w:rsidRDefault="0088018A" w:rsidP="00C6584D">
      <w:pPr>
        <w:jc w:val="left"/>
        <w:rPr>
          <w:rFonts w:ascii="BBVABentonSans" w:hAnsi="BBVABentonSans" w:cs="Arial"/>
          <w:b/>
          <w:spacing w:val="20"/>
          <w:w w:val="150"/>
          <w:sz w:val="24"/>
        </w:rPr>
      </w:pPr>
    </w:p>
    <w:p w:rsidR="00362CA5" w:rsidRPr="008A3631" w:rsidRDefault="00362CA5" w:rsidP="008358D0">
      <w:pPr>
        <w:numPr>
          <w:ilvl w:val="0"/>
          <w:numId w:val="2"/>
        </w:numPr>
        <w:tabs>
          <w:tab w:val="clear" w:pos="825"/>
        </w:tabs>
        <w:ind w:left="423" w:hangingChars="105" w:hanging="423"/>
        <w:jc w:val="left"/>
        <w:rPr>
          <w:rFonts w:ascii="BBVABentonSans" w:hAnsi="BBVABentonSans"/>
          <w:b/>
          <w:spacing w:val="20"/>
          <w:w w:val="150"/>
          <w:sz w:val="24"/>
        </w:rPr>
      </w:pPr>
      <w:r w:rsidRPr="008A3631">
        <w:rPr>
          <w:rFonts w:ascii="BBVABentonSans" w:hAnsi="BBVABentonSans" w:cs="Arial"/>
          <w:b/>
          <w:spacing w:val="20"/>
          <w:w w:val="150"/>
          <w:sz w:val="24"/>
        </w:rPr>
        <w:t>BBVA</w:t>
      </w:r>
      <w:r w:rsidR="00D0617C" w:rsidRPr="008A3631">
        <w:rPr>
          <w:rFonts w:ascii="BBVABentonSans" w:hAnsi="BBVABentonSans" w:cs="Arial"/>
          <w:b/>
          <w:spacing w:val="20"/>
          <w:w w:val="150"/>
          <w:sz w:val="24"/>
        </w:rPr>
        <w:t>及び</w:t>
      </w:r>
      <w:r w:rsidR="00D0617C" w:rsidRPr="008A3631">
        <w:rPr>
          <w:rFonts w:ascii="BBVABentonSans" w:hAnsi="BBVABentonSans" w:cs="Arial"/>
          <w:b/>
          <w:spacing w:val="20"/>
          <w:w w:val="150"/>
          <w:sz w:val="24"/>
        </w:rPr>
        <w:t>BBVA</w:t>
      </w:r>
      <w:r w:rsidR="00D0617C" w:rsidRPr="008A3631">
        <w:rPr>
          <w:rFonts w:ascii="BBVABentonSans" w:hAnsi="BBVABentonSans" w:cs="Arial"/>
          <w:b/>
          <w:spacing w:val="20"/>
          <w:w w:val="150"/>
          <w:sz w:val="24"/>
        </w:rPr>
        <w:t>グループ</w:t>
      </w:r>
      <w:r w:rsidRPr="008A3631">
        <w:rPr>
          <w:rFonts w:ascii="BBVABentonSans" w:hAnsi="BBVABentonSans"/>
          <w:b/>
          <w:spacing w:val="20"/>
          <w:w w:val="150"/>
          <w:sz w:val="24"/>
        </w:rPr>
        <w:t>の概要</w:t>
      </w:r>
    </w:p>
    <w:p w:rsidR="001C079C" w:rsidRPr="008A3631" w:rsidRDefault="001C079C" w:rsidP="001C079C">
      <w:pPr>
        <w:jc w:val="left"/>
        <w:rPr>
          <w:rFonts w:ascii="BBVABentonSans" w:hAnsi="BBVABentonSans"/>
          <w:b/>
          <w:spacing w:val="20"/>
          <w:w w:val="150"/>
          <w:sz w:val="24"/>
        </w:rPr>
      </w:pPr>
    </w:p>
    <w:p w:rsidR="00362CA5" w:rsidRPr="009F3DB6" w:rsidRDefault="00362CA5" w:rsidP="00362CA5">
      <w:pPr>
        <w:rPr>
          <w:rFonts w:ascii="BBVABentonSans" w:hAnsi="BBVABentonSans"/>
          <w:b/>
          <w:sz w:val="22"/>
          <w:szCs w:val="22"/>
        </w:rPr>
      </w:pPr>
      <w:r w:rsidRPr="008A3631">
        <w:rPr>
          <w:rFonts w:ascii="Times New Roman" w:hAnsi="Times New Roman"/>
          <w:sz w:val="22"/>
          <w:szCs w:val="22"/>
        </w:rPr>
        <w:t>○</w:t>
      </w:r>
      <w:r w:rsidRPr="009F3DB6">
        <w:rPr>
          <w:rFonts w:ascii="BBVABentonSans" w:hAnsi="BBVABentonSans"/>
          <w:b/>
          <w:sz w:val="22"/>
          <w:szCs w:val="22"/>
        </w:rPr>
        <w:t>基本概要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662"/>
      </w:tblGrid>
      <w:tr w:rsidR="007C400B" w:rsidRPr="008A3631" w:rsidTr="008358D0">
        <w:tc>
          <w:tcPr>
            <w:tcW w:w="1843" w:type="dxa"/>
          </w:tcPr>
          <w:p w:rsidR="00362CA5" w:rsidRPr="008A3631" w:rsidRDefault="00362CA5" w:rsidP="00362CA5">
            <w:pPr>
              <w:jc w:val="distribute"/>
              <w:rPr>
                <w:rFonts w:ascii="BBVABentonSans" w:hAnsi="BBVABentonSans"/>
                <w:szCs w:val="21"/>
              </w:rPr>
            </w:pPr>
            <w:r w:rsidRPr="008A3631">
              <w:rPr>
                <w:rFonts w:ascii="BBVABentonSans" w:hAnsi="BBVABentonSans"/>
                <w:szCs w:val="21"/>
              </w:rPr>
              <w:t>英文名称</w:t>
            </w:r>
          </w:p>
        </w:tc>
        <w:tc>
          <w:tcPr>
            <w:tcW w:w="6662" w:type="dxa"/>
          </w:tcPr>
          <w:p w:rsidR="00362CA5" w:rsidRPr="008A3631" w:rsidRDefault="00362CA5" w:rsidP="00362CA5">
            <w:pPr>
              <w:rPr>
                <w:rFonts w:ascii="BBVABentonSans" w:hAnsi="BBVABentonSans"/>
                <w:szCs w:val="21"/>
                <w:lang w:val="es-ES"/>
              </w:rPr>
            </w:pPr>
            <w:r w:rsidRPr="008A3631">
              <w:rPr>
                <w:rFonts w:ascii="BBVABentonSans" w:hAnsi="BBVABentonSans"/>
                <w:szCs w:val="21"/>
                <w:lang w:val="es-ES"/>
              </w:rPr>
              <w:t>Banco Bilbao Vizcaya Argentaria, S.A.</w:t>
            </w:r>
          </w:p>
        </w:tc>
      </w:tr>
      <w:tr w:rsidR="007C400B" w:rsidRPr="008A3631" w:rsidTr="008358D0">
        <w:tc>
          <w:tcPr>
            <w:tcW w:w="1843" w:type="dxa"/>
          </w:tcPr>
          <w:p w:rsidR="00362CA5" w:rsidRPr="008A3631" w:rsidRDefault="00362CA5" w:rsidP="00362CA5">
            <w:pPr>
              <w:jc w:val="distribute"/>
              <w:rPr>
                <w:rFonts w:ascii="BBVABentonSans" w:hAnsi="BBVABentonSans"/>
                <w:szCs w:val="21"/>
              </w:rPr>
            </w:pPr>
            <w:r w:rsidRPr="008A3631">
              <w:rPr>
                <w:rFonts w:ascii="BBVABentonSans" w:hAnsi="BBVABentonSans"/>
                <w:szCs w:val="21"/>
              </w:rPr>
              <w:t>代表者</w:t>
            </w:r>
          </w:p>
        </w:tc>
        <w:tc>
          <w:tcPr>
            <w:tcW w:w="6662" w:type="dxa"/>
          </w:tcPr>
          <w:p w:rsidR="00362CA5" w:rsidRPr="008A3631" w:rsidRDefault="00362CA5" w:rsidP="00362CA5">
            <w:pPr>
              <w:rPr>
                <w:rFonts w:ascii="BBVABentonSans" w:hAnsi="BBVABentonSans"/>
                <w:szCs w:val="21"/>
              </w:rPr>
            </w:pPr>
            <w:r w:rsidRPr="008A3631">
              <w:rPr>
                <w:rFonts w:ascii="BBVABentonSans" w:hAnsi="BBVABentonSans"/>
                <w:szCs w:val="21"/>
              </w:rPr>
              <w:t>カルロス・トーレス・ビラ</w:t>
            </w:r>
          </w:p>
        </w:tc>
      </w:tr>
      <w:tr w:rsidR="007C400B" w:rsidRPr="008A3631" w:rsidTr="008358D0">
        <w:tc>
          <w:tcPr>
            <w:tcW w:w="1843" w:type="dxa"/>
          </w:tcPr>
          <w:p w:rsidR="00362CA5" w:rsidRPr="008A3631" w:rsidRDefault="00362CA5" w:rsidP="00362CA5">
            <w:pPr>
              <w:jc w:val="distribute"/>
              <w:rPr>
                <w:rFonts w:ascii="BBVABentonSans" w:hAnsi="BBVABentonSans"/>
                <w:szCs w:val="21"/>
              </w:rPr>
            </w:pPr>
            <w:r w:rsidRPr="008A3631">
              <w:rPr>
                <w:rFonts w:ascii="BBVABentonSans" w:hAnsi="BBVABentonSans"/>
                <w:szCs w:val="21"/>
              </w:rPr>
              <w:t>本店所在地</w:t>
            </w:r>
          </w:p>
        </w:tc>
        <w:tc>
          <w:tcPr>
            <w:tcW w:w="6662" w:type="dxa"/>
          </w:tcPr>
          <w:p w:rsidR="00362CA5" w:rsidRPr="008A3631" w:rsidRDefault="00362CA5" w:rsidP="00362CA5">
            <w:pPr>
              <w:rPr>
                <w:rFonts w:ascii="BBVABentonSans" w:hAnsi="BBVABentonSans"/>
                <w:szCs w:val="21"/>
              </w:rPr>
            </w:pPr>
            <w:r w:rsidRPr="008A3631">
              <w:rPr>
                <w:rFonts w:ascii="BBVABentonSans" w:hAnsi="BBVABentonSans"/>
                <w:szCs w:val="21"/>
              </w:rPr>
              <w:t>スペイン国ビスカヤ県ビルバオ市プラサ・デ・サン・ニコラス</w:t>
            </w:r>
            <w:r w:rsidRPr="008A3631">
              <w:rPr>
                <w:rFonts w:ascii="BBVABentonSans" w:hAnsi="BBVABentonSans"/>
                <w:szCs w:val="21"/>
              </w:rPr>
              <w:t>4</w:t>
            </w:r>
            <w:r w:rsidRPr="008A3631">
              <w:rPr>
                <w:rFonts w:ascii="BBVABentonSans" w:hAnsi="BBVABentonSans"/>
                <w:szCs w:val="21"/>
              </w:rPr>
              <w:t>番</w:t>
            </w:r>
          </w:p>
        </w:tc>
      </w:tr>
      <w:tr w:rsidR="007C400B" w:rsidRPr="008A3631" w:rsidTr="008358D0">
        <w:tc>
          <w:tcPr>
            <w:tcW w:w="1843" w:type="dxa"/>
          </w:tcPr>
          <w:p w:rsidR="00362CA5" w:rsidRPr="008A3631" w:rsidRDefault="00362CA5" w:rsidP="00362CA5">
            <w:pPr>
              <w:jc w:val="distribute"/>
              <w:rPr>
                <w:rFonts w:ascii="BBVABentonSans" w:hAnsi="BBVABentonSans"/>
                <w:szCs w:val="21"/>
              </w:rPr>
            </w:pPr>
            <w:r w:rsidRPr="008A3631">
              <w:rPr>
                <w:rFonts w:ascii="BBVABentonSans" w:hAnsi="BBVABentonSans"/>
                <w:szCs w:val="21"/>
              </w:rPr>
              <w:t>設立年月日</w:t>
            </w:r>
          </w:p>
        </w:tc>
        <w:tc>
          <w:tcPr>
            <w:tcW w:w="6662" w:type="dxa"/>
          </w:tcPr>
          <w:p w:rsidR="00362CA5" w:rsidRPr="008A3631" w:rsidRDefault="00362CA5" w:rsidP="001E1A9B">
            <w:pPr>
              <w:rPr>
                <w:rFonts w:ascii="BBVABentonSans" w:hAnsi="BBVABentonSans"/>
                <w:szCs w:val="21"/>
              </w:rPr>
            </w:pPr>
            <w:r w:rsidRPr="008A3631">
              <w:rPr>
                <w:rFonts w:ascii="BBVABentonSans" w:hAnsi="BBVABentonSans"/>
                <w:szCs w:val="21"/>
              </w:rPr>
              <w:t>200</w:t>
            </w:r>
            <w:r w:rsidR="001E1A9B" w:rsidRPr="008A3631">
              <w:rPr>
                <w:rFonts w:ascii="BBVABentonSans" w:hAnsi="BBVABentonSans"/>
                <w:szCs w:val="21"/>
              </w:rPr>
              <w:t>0</w:t>
            </w:r>
            <w:r w:rsidRPr="008A3631">
              <w:rPr>
                <w:rFonts w:ascii="BBVABentonSans" w:hAnsi="BBVABentonSans"/>
                <w:szCs w:val="21"/>
              </w:rPr>
              <w:t>年</w:t>
            </w:r>
            <w:r w:rsidRPr="008A3631">
              <w:rPr>
                <w:rFonts w:ascii="BBVABentonSans" w:hAnsi="BBVABentonSans"/>
                <w:szCs w:val="21"/>
              </w:rPr>
              <w:t>1</w:t>
            </w:r>
            <w:r w:rsidRPr="008A3631">
              <w:rPr>
                <w:rFonts w:ascii="BBVABentonSans" w:hAnsi="BBVABentonSans"/>
                <w:szCs w:val="21"/>
              </w:rPr>
              <w:t>月</w:t>
            </w:r>
            <w:r w:rsidRPr="008A3631">
              <w:rPr>
                <w:rFonts w:ascii="BBVABentonSans" w:hAnsi="BBVABentonSans"/>
                <w:szCs w:val="21"/>
              </w:rPr>
              <w:t>25</w:t>
            </w:r>
            <w:r w:rsidRPr="008A3631">
              <w:rPr>
                <w:rFonts w:ascii="BBVABentonSans" w:hAnsi="BBVABentonSans"/>
                <w:szCs w:val="21"/>
              </w:rPr>
              <w:t>日</w:t>
            </w:r>
          </w:p>
        </w:tc>
      </w:tr>
      <w:tr w:rsidR="007C400B" w:rsidRPr="008A3631" w:rsidTr="008358D0">
        <w:tc>
          <w:tcPr>
            <w:tcW w:w="1843" w:type="dxa"/>
          </w:tcPr>
          <w:p w:rsidR="00362CA5" w:rsidRPr="008A3631" w:rsidRDefault="00362CA5" w:rsidP="00362CA5">
            <w:pPr>
              <w:jc w:val="distribute"/>
              <w:rPr>
                <w:rFonts w:ascii="BBVABentonSans" w:hAnsi="BBVABentonSans"/>
                <w:szCs w:val="21"/>
              </w:rPr>
            </w:pPr>
            <w:r w:rsidRPr="008A3631">
              <w:rPr>
                <w:rFonts w:ascii="BBVABentonSans" w:hAnsi="BBVABentonSans"/>
                <w:szCs w:val="21"/>
              </w:rPr>
              <w:t>発行株式数</w:t>
            </w:r>
          </w:p>
        </w:tc>
        <w:tc>
          <w:tcPr>
            <w:tcW w:w="6662" w:type="dxa"/>
          </w:tcPr>
          <w:p w:rsidR="00362CA5" w:rsidRPr="008A3631" w:rsidRDefault="00E36D0F" w:rsidP="00D55498">
            <w:pPr>
              <w:rPr>
                <w:rFonts w:ascii="BBVABentonSans" w:hAnsi="BBVABentonSans"/>
                <w:szCs w:val="21"/>
              </w:rPr>
            </w:pPr>
            <w:r w:rsidRPr="0005049C">
              <w:rPr>
                <w:rFonts w:ascii="BBVABentonSans" w:hAnsi="BBVABentonSans"/>
                <w:szCs w:val="21"/>
              </w:rPr>
              <w:t>5,763,285,465</w:t>
            </w:r>
            <w:r w:rsidRPr="0005049C">
              <w:rPr>
                <w:rFonts w:ascii="BBVABentonSans" w:hAnsi="BBVABentonSans"/>
                <w:szCs w:val="21"/>
              </w:rPr>
              <w:t>株</w:t>
            </w:r>
            <w:r w:rsidR="00362CA5" w:rsidRPr="008A3631">
              <w:rPr>
                <w:rFonts w:ascii="BBVABentonSans" w:hAnsi="BBVABentonSans"/>
                <w:szCs w:val="21"/>
              </w:rPr>
              <w:t xml:space="preserve">　（</w:t>
            </w:r>
            <w:r w:rsidR="00400B39" w:rsidRPr="008A3631">
              <w:rPr>
                <w:rFonts w:ascii="BBVABentonSans" w:hAnsi="BBVABentonSans"/>
                <w:szCs w:val="21"/>
              </w:rPr>
              <w:t>202</w:t>
            </w:r>
            <w:r>
              <w:rPr>
                <w:rFonts w:ascii="BBVABentonSans" w:hAnsi="BBVABentonSans"/>
                <w:szCs w:val="21"/>
              </w:rPr>
              <w:t>5</w:t>
            </w:r>
            <w:r w:rsidR="00362CA5" w:rsidRPr="008A3631">
              <w:rPr>
                <w:rFonts w:ascii="BBVABentonSans" w:hAnsi="BBVABentonSans"/>
                <w:szCs w:val="21"/>
              </w:rPr>
              <w:t>年</w:t>
            </w:r>
            <w:r w:rsidR="00400B39" w:rsidRPr="008A3631">
              <w:rPr>
                <w:rFonts w:ascii="BBVABentonSans" w:hAnsi="BBVABentonSans"/>
                <w:szCs w:val="21"/>
              </w:rPr>
              <w:t>6</w:t>
            </w:r>
            <w:r w:rsidR="00362CA5" w:rsidRPr="008A3631">
              <w:rPr>
                <w:rFonts w:ascii="BBVABentonSans" w:hAnsi="BBVABentonSans"/>
                <w:szCs w:val="21"/>
              </w:rPr>
              <w:t>月末現在）</w:t>
            </w:r>
          </w:p>
        </w:tc>
      </w:tr>
      <w:tr w:rsidR="007C400B" w:rsidRPr="008A3631" w:rsidTr="008358D0">
        <w:tc>
          <w:tcPr>
            <w:tcW w:w="1843" w:type="dxa"/>
          </w:tcPr>
          <w:p w:rsidR="00362CA5" w:rsidRPr="008A3631" w:rsidRDefault="00362CA5" w:rsidP="00362CA5">
            <w:pPr>
              <w:jc w:val="distribute"/>
              <w:rPr>
                <w:rFonts w:ascii="BBVABentonSans" w:hAnsi="BBVABentonSans"/>
                <w:szCs w:val="21"/>
              </w:rPr>
            </w:pPr>
            <w:r w:rsidRPr="008A3631">
              <w:rPr>
                <w:rFonts w:ascii="BBVABentonSans" w:hAnsi="BBVABentonSans"/>
                <w:szCs w:val="21"/>
              </w:rPr>
              <w:t>資本金の額</w:t>
            </w:r>
          </w:p>
        </w:tc>
        <w:tc>
          <w:tcPr>
            <w:tcW w:w="6662" w:type="dxa"/>
          </w:tcPr>
          <w:p w:rsidR="00362CA5" w:rsidRPr="008A3631" w:rsidRDefault="005638F8" w:rsidP="00D55498">
            <w:pPr>
              <w:rPr>
                <w:rFonts w:ascii="BBVABentonSans" w:hAnsi="BBVABentonSans"/>
                <w:szCs w:val="21"/>
              </w:rPr>
            </w:pPr>
            <w:r w:rsidRPr="008A3631">
              <w:rPr>
                <w:rFonts w:ascii="BBVABentonSans" w:hAnsi="BBVABentonSans" w:cs="Arial Narrow"/>
                <w:kern w:val="0"/>
                <w:szCs w:val="21"/>
              </w:rPr>
              <w:t>2,</w:t>
            </w:r>
            <w:r w:rsidR="00F72E16" w:rsidRPr="008A3631">
              <w:rPr>
                <w:rFonts w:ascii="BBVABentonSans" w:hAnsi="BBVABentonSans" w:cs="Arial Narrow"/>
                <w:kern w:val="0"/>
                <w:szCs w:val="21"/>
              </w:rPr>
              <w:t>824</w:t>
            </w:r>
            <w:r w:rsidR="00362CA5" w:rsidRPr="008A3631">
              <w:rPr>
                <w:rFonts w:ascii="BBVABentonSans" w:hAnsi="BBVABentonSans" w:cs="Arial Narrow"/>
                <w:kern w:val="0"/>
                <w:szCs w:val="21"/>
              </w:rPr>
              <w:t>百万ユーロ</w:t>
            </w:r>
            <w:r w:rsidR="00362CA5" w:rsidRPr="008A3631">
              <w:rPr>
                <w:rFonts w:ascii="BBVABentonSans" w:hAnsi="BBVABentonSans"/>
                <w:szCs w:val="21"/>
              </w:rPr>
              <w:t xml:space="preserve">　（</w:t>
            </w:r>
            <w:r w:rsidR="00D55498" w:rsidRPr="008A3631">
              <w:rPr>
                <w:rFonts w:ascii="BBVABentonSans" w:hAnsi="BBVABentonSans"/>
                <w:szCs w:val="21"/>
              </w:rPr>
              <w:t>202</w:t>
            </w:r>
            <w:r w:rsidR="00E36D0F">
              <w:rPr>
                <w:rFonts w:ascii="BBVABentonSans" w:hAnsi="BBVABentonSans"/>
                <w:szCs w:val="21"/>
              </w:rPr>
              <w:t>5</w:t>
            </w:r>
            <w:r w:rsidR="00362CA5" w:rsidRPr="008A3631">
              <w:rPr>
                <w:rFonts w:ascii="BBVABentonSans" w:hAnsi="BBVABentonSans"/>
                <w:szCs w:val="21"/>
              </w:rPr>
              <w:t>年</w:t>
            </w:r>
            <w:r w:rsidR="00D55498" w:rsidRPr="008A3631">
              <w:rPr>
                <w:rFonts w:ascii="BBVABentonSans" w:hAnsi="BBVABentonSans"/>
                <w:szCs w:val="21"/>
              </w:rPr>
              <w:t>6</w:t>
            </w:r>
            <w:r w:rsidR="00362CA5" w:rsidRPr="008A3631">
              <w:rPr>
                <w:rFonts w:ascii="BBVABentonSans" w:hAnsi="BBVABentonSans"/>
                <w:szCs w:val="21"/>
              </w:rPr>
              <w:t>月末現在）</w:t>
            </w:r>
          </w:p>
        </w:tc>
      </w:tr>
      <w:tr w:rsidR="007C400B" w:rsidRPr="008A3631" w:rsidTr="008358D0">
        <w:trPr>
          <w:trHeight w:val="1286"/>
        </w:trPr>
        <w:tc>
          <w:tcPr>
            <w:tcW w:w="1843" w:type="dxa"/>
          </w:tcPr>
          <w:p w:rsidR="00362CA5" w:rsidRPr="008A3631" w:rsidRDefault="00362CA5" w:rsidP="00362CA5">
            <w:pPr>
              <w:jc w:val="distribute"/>
              <w:rPr>
                <w:rFonts w:ascii="BBVABentonSans" w:hAnsi="BBVABentonSans"/>
                <w:szCs w:val="21"/>
              </w:rPr>
            </w:pPr>
            <w:r w:rsidRPr="008A3631">
              <w:rPr>
                <w:rFonts w:ascii="BBVABentonSans" w:hAnsi="BBVABentonSans"/>
                <w:szCs w:val="21"/>
              </w:rPr>
              <w:t>株式及び</w:t>
            </w:r>
          </w:p>
          <w:p w:rsidR="00362CA5" w:rsidRPr="008A3631" w:rsidRDefault="00362CA5" w:rsidP="00362CA5">
            <w:pPr>
              <w:jc w:val="distribute"/>
              <w:rPr>
                <w:rFonts w:ascii="BBVABentonSans" w:hAnsi="BBVABentonSans"/>
                <w:szCs w:val="21"/>
              </w:rPr>
            </w:pPr>
            <w:r w:rsidRPr="008A3631">
              <w:rPr>
                <w:rFonts w:ascii="BBVABentonSans" w:hAnsi="BBVABentonSans"/>
                <w:szCs w:val="21"/>
              </w:rPr>
              <w:t>株主</w:t>
            </w:r>
          </w:p>
        </w:tc>
        <w:tc>
          <w:tcPr>
            <w:tcW w:w="6662" w:type="dxa"/>
          </w:tcPr>
          <w:p w:rsidR="00362CA5" w:rsidRPr="008A3631" w:rsidRDefault="00362CA5" w:rsidP="00362CA5">
            <w:pPr>
              <w:pStyle w:val="Usual22"/>
              <w:spacing w:line="400" w:lineRule="exact"/>
              <w:ind w:left="0" w:firstLine="0"/>
              <w:rPr>
                <w:rFonts w:ascii="BBVABentonSans" w:hAnsi="BBVABentonSans"/>
                <w:sz w:val="21"/>
                <w:szCs w:val="21"/>
              </w:rPr>
            </w:pPr>
            <w:r w:rsidRPr="008A3631">
              <w:rPr>
                <w:rFonts w:ascii="BBVABentonSans" w:hAnsi="BBVABentonSans"/>
                <w:sz w:val="21"/>
                <w:szCs w:val="21"/>
              </w:rPr>
              <w:t>発行市場：マドリッド、メキシコ</w:t>
            </w:r>
            <w:r w:rsidRPr="008A3631">
              <w:rPr>
                <w:rFonts w:ascii="BBVABentonSans" w:hAnsi="BBVABentonSans"/>
                <w:sz w:val="21"/>
                <w:szCs w:val="21"/>
              </w:rPr>
              <w:t xml:space="preserve">, </w:t>
            </w:r>
            <w:r w:rsidRPr="008A3631">
              <w:rPr>
                <w:rFonts w:ascii="BBVABentonSans" w:hAnsi="BBVABentonSans"/>
                <w:sz w:val="21"/>
                <w:szCs w:val="21"/>
              </w:rPr>
              <w:t>ニューヨーク（</w:t>
            </w:r>
            <w:r w:rsidRPr="008A3631">
              <w:rPr>
                <w:rFonts w:ascii="BBVABentonSans" w:hAnsi="BBVABentonSans"/>
                <w:sz w:val="21"/>
                <w:szCs w:val="21"/>
              </w:rPr>
              <w:t>ADR</w:t>
            </w:r>
            <w:r w:rsidRPr="008A3631">
              <w:rPr>
                <w:rFonts w:ascii="BBVABentonSans" w:hAnsi="BBVABentonSans"/>
                <w:sz w:val="21"/>
                <w:szCs w:val="21"/>
              </w:rPr>
              <w:t>形態）の株式市場において上場しています。</w:t>
            </w:r>
          </w:p>
          <w:p w:rsidR="00362CA5" w:rsidRPr="008A3631" w:rsidRDefault="00362CA5" w:rsidP="007923E2">
            <w:pPr>
              <w:pStyle w:val="Usual22"/>
              <w:spacing w:line="400" w:lineRule="exact"/>
              <w:ind w:left="0" w:firstLine="0"/>
              <w:rPr>
                <w:rFonts w:ascii="BBVABentonSans" w:hAnsi="BBVABentonSans"/>
                <w:sz w:val="21"/>
                <w:szCs w:val="21"/>
              </w:rPr>
            </w:pPr>
            <w:r w:rsidRPr="008A3631">
              <w:rPr>
                <w:rFonts w:ascii="BBVABentonSans" w:hAnsi="BBVABentonSans"/>
                <w:sz w:val="21"/>
                <w:szCs w:val="21"/>
              </w:rPr>
              <w:t>株主</w:t>
            </w:r>
            <w:r w:rsidR="00112596" w:rsidRPr="008A3631">
              <w:rPr>
                <w:rFonts w:ascii="BBVABentonSans" w:hAnsi="BBVABentonSans"/>
                <w:sz w:val="21"/>
                <w:szCs w:val="21"/>
              </w:rPr>
              <w:t>の</w:t>
            </w:r>
            <w:r w:rsidRPr="008A3631">
              <w:rPr>
                <w:rFonts w:ascii="BBVABentonSans" w:hAnsi="BBVABentonSans"/>
                <w:sz w:val="21"/>
                <w:szCs w:val="21"/>
              </w:rPr>
              <w:t>総数は</w:t>
            </w:r>
            <w:r w:rsidR="00E36D0F">
              <w:rPr>
                <w:rFonts w:ascii="BBVABentonSans" w:hAnsi="BBVABentonSans" w:hint="eastAsia"/>
                <w:sz w:val="21"/>
                <w:szCs w:val="21"/>
              </w:rPr>
              <w:t>6</w:t>
            </w:r>
            <w:r w:rsidR="00E36D0F">
              <w:rPr>
                <w:rFonts w:ascii="BBVABentonSans" w:hAnsi="BBVABentonSans"/>
                <w:sz w:val="21"/>
                <w:szCs w:val="21"/>
              </w:rPr>
              <w:t>81,425</w:t>
            </w:r>
            <w:r w:rsidRPr="008A3631">
              <w:rPr>
                <w:rFonts w:ascii="BBVABentonSans" w:hAnsi="BBVABentonSans"/>
                <w:sz w:val="21"/>
                <w:szCs w:val="21"/>
              </w:rPr>
              <w:t>人</w:t>
            </w:r>
            <w:r w:rsidR="00112596" w:rsidRPr="008A3631">
              <w:rPr>
                <w:rFonts w:ascii="BBVABentonSans" w:hAnsi="BBVABentonSans"/>
                <w:sz w:val="21"/>
                <w:szCs w:val="21"/>
              </w:rPr>
              <w:t>（</w:t>
            </w:r>
            <w:r w:rsidR="007923E2" w:rsidRPr="008A3631">
              <w:rPr>
                <w:rFonts w:ascii="BBVABentonSans" w:hAnsi="BBVABentonSans"/>
                <w:sz w:val="21"/>
                <w:szCs w:val="21"/>
              </w:rPr>
              <w:t>202</w:t>
            </w:r>
            <w:r w:rsidR="00E36D0F">
              <w:rPr>
                <w:rFonts w:ascii="BBVABentonSans" w:hAnsi="BBVABentonSans"/>
                <w:sz w:val="21"/>
                <w:szCs w:val="21"/>
              </w:rPr>
              <w:t>5</w:t>
            </w:r>
            <w:r w:rsidR="00112596" w:rsidRPr="008A3631">
              <w:rPr>
                <w:rFonts w:ascii="BBVABentonSans" w:hAnsi="BBVABentonSans"/>
                <w:sz w:val="21"/>
                <w:szCs w:val="21"/>
              </w:rPr>
              <w:t>年</w:t>
            </w:r>
            <w:r w:rsidR="007923E2" w:rsidRPr="008A3631">
              <w:rPr>
                <w:rFonts w:ascii="BBVABentonSans" w:hAnsi="BBVABentonSans"/>
                <w:sz w:val="21"/>
                <w:szCs w:val="21"/>
              </w:rPr>
              <w:t>6</w:t>
            </w:r>
            <w:r w:rsidR="00112596" w:rsidRPr="008A3631">
              <w:rPr>
                <w:rFonts w:ascii="BBVABentonSans" w:hAnsi="BBVABentonSans"/>
                <w:sz w:val="21"/>
                <w:szCs w:val="21"/>
              </w:rPr>
              <w:t>月末現在）</w:t>
            </w:r>
            <w:r w:rsidRPr="008A3631">
              <w:rPr>
                <w:rFonts w:ascii="BBVABentonSans" w:hAnsi="BBVABentonSans"/>
                <w:sz w:val="21"/>
                <w:szCs w:val="21"/>
              </w:rPr>
              <w:t>です。</w:t>
            </w:r>
          </w:p>
        </w:tc>
      </w:tr>
      <w:tr w:rsidR="007C400B" w:rsidRPr="008A3631" w:rsidTr="00FD3650">
        <w:trPr>
          <w:trHeight w:val="2613"/>
        </w:trPr>
        <w:tc>
          <w:tcPr>
            <w:tcW w:w="1843" w:type="dxa"/>
          </w:tcPr>
          <w:p w:rsidR="00362CA5" w:rsidRPr="008A3631" w:rsidRDefault="00362CA5" w:rsidP="00362CA5">
            <w:pPr>
              <w:jc w:val="distribute"/>
              <w:rPr>
                <w:rFonts w:ascii="BBVABentonSans" w:hAnsi="BBVABentonSans"/>
                <w:szCs w:val="21"/>
              </w:rPr>
            </w:pPr>
            <w:r w:rsidRPr="008A3631">
              <w:rPr>
                <w:rFonts w:ascii="BBVABentonSans" w:hAnsi="BBVABentonSans"/>
                <w:szCs w:val="21"/>
              </w:rPr>
              <w:t>従業員数</w:t>
            </w:r>
          </w:p>
          <w:p w:rsidR="00362CA5" w:rsidRPr="008A3631" w:rsidRDefault="00362CA5" w:rsidP="00362CA5">
            <w:pPr>
              <w:rPr>
                <w:rFonts w:ascii="BBVABentonSans" w:hAnsi="BBVABentonSans"/>
                <w:szCs w:val="21"/>
              </w:rPr>
            </w:pPr>
            <w:r w:rsidRPr="008A3631">
              <w:rPr>
                <w:rFonts w:ascii="BBVABentonSans" w:hAnsi="BBVABentonSans"/>
                <w:szCs w:val="21"/>
              </w:rPr>
              <w:t>（グループ）</w:t>
            </w:r>
          </w:p>
        </w:tc>
        <w:tc>
          <w:tcPr>
            <w:tcW w:w="6662" w:type="dxa"/>
          </w:tcPr>
          <w:p w:rsidR="00084F7B" w:rsidRDefault="00084F7B" w:rsidP="00FD3650">
            <w:pPr>
              <w:pStyle w:val="Usual22"/>
              <w:snapToGrid w:val="0"/>
              <w:spacing w:line="240" w:lineRule="auto"/>
              <w:rPr>
                <w:rFonts w:ascii="BBVABentonSans" w:hAnsi="BBVABentonSans"/>
                <w:sz w:val="21"/>
                <w:szCs w:val="21"/>
              </w:rPr>
            </w:pPr>
          </w:p>
          <w:p w:rsidR="00362CA5" w:rsidRPr="008A3631" w:rsidRDefault="00362CA5" w:rsidP="00FD3650">
            <w:pPr>
              <w:pStyle w:val="Usual22"/>
              <w:snapToGrid w:val="0"/>
              <w:spacing w:line="240" w:lineRule="auto"/>
              <w:rPr>
                <w:rFonts w:ascii="BBVABentonSans" w:hAnsi="BBVABentonSans"/>
                <w:spacing w:val="0"/>
                <w:kern w:val="2"/>
                <w:sz w:val="21"/>
                <w:szCs w:val="21"/>
              </w:rPr>
            </w:pPr>
            <w:r w:rsidRPr="008A3631">
              <w:rPr>
                <w:rFonts w:ascii="BBVABentonSans" w:hAnsi="BBVABentonSans"/>
                <w:sz w:val="21"/>
                <w:szCs w:val="21"/>
              </w:rPr>
              <w:t>期末における</w:t>
            </w:r>
            <w:r w:rsidRPr="008A3631">
              <w:rPr>
                <w:rFonts w:ascii="BBVABentonSans" w:hAnsi="BBVABentonSans"/>
                <w:spacing w:val="0"/>
                <w:kern w:val="2"/>
                <w:sz w:val="21"/>
                <w:szCs w:val="21"/>
              </w:rPr>
              <w:t>地域別従業員数は次のとおりです。</w:t>
            </w:r>
          </w:p>
          <w:tbl>
            <w:tblPr>
              <w:tblW w:w="599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1559"/>
              <w:gridCol w:w="1559"/>
              <w:gridCol w:w="1559"/>
            </w:tblGrid>
            <w:tr w:rsidR="003D4B43" w:rsidRPr="008A3631" w:rsidTr="005C57ED">
              <w:tc>
                <w:tcPr>
                  <w:tcW w:w="1322" w:type="dxa"/>
                  <w:shd w:val="clear" w:color="auto" w:fill="auto"/>
                </w:tcPr>
                <w:p w:rsidR="003D4B43" w:rsidRPr="008A3631" w:rsidRDefault="003D4B43" w:rsidP="003D4B43">
                  <w:pPr>
                    <w:pStyle w:val="Usual22"/>
                    <w:snapToGrid w:val="0"/>
                    <w:spacing w:line="240" w:lineRule="auto"/>
                    <w:ind w:left="0" w:firstLine="0"/>
                    <w:rPr>
                      <w:rFonts w:ascii="BBVABentonSans" w:eastAsia="SimSun" w:hAnsi="BBVABentonSans"/>
                      <w:spacing w:val="0"/>
                      <w:kern w:val="2"/>
                      <w:sz w:val="21"/>
                      <w:szCs w:val="21"/>
                    </w:rPr>
                  </w:pPr>
                </w:p>
              </w:tc>
              <w:tc>
                <w:tcPr>
                  <w:tcW w:w="1559" w:type="dxa"/>
                  <w:tcBorders>
                    <w:bottom w:val="nil"/>
                  </w:tcBorders>
                  <w:shd w:val="clear" w:color="auto" w:fill="1F497D" w:themeFill="text2"/>
                </w:tcPr>
                <w:p w:rsidR="003D4B43" w:rsidRPr="005C57ED" w:rsidRDefault="003D4B43" w:rsidP="003D4B43">
                  <w:pPr>
                    <w:pStyle w:val="Usual22"/>
                    <w:snapToGrid w:val="0"/>
                    <w:spacing w:line="240" w:lineRule="auto"/>
                    <w:ind w:left="0" w:firstLine="0"/>
                    <w:jc w:val="center"/>
                    <w:rPr>
                      <w:rFonts w:ascii="BBVABentonSans" w:eastAsia="SimSun" w:hAnsi="BBVABentonSans"/>
                      <w:color w:val="FFFFFF" w:themeColor="background1"/>
                      <w:spacing w:val="0"/>
                      <w:kern w:val="2"/>
                      <w:sz w:val="21"/>
                      <w:szCs w:val="21"/>
                    </w:rPr>
                  </w:pPr>
                  <w:r w:rsidRPr="005C57ED">
                    <w:rPr>
                      <w:rFonts w:ascii="BBVABentonSans" w:hAnsi="BBVABentonSans"/>
                      <w:color w:val="FFFFFF" w:themeColor="background1"/>
                      <w:spacing w:val="0"/>
                      <w:kern w:val="2"/>
                      <w:sz w:val="21"/>
                      <w:szCs w:val="21"/>
                    </w:rPr>
                    <w:t>2024/6</w:t>
                  </w:r>
                </w:p>
              </w:tc>
              <w:tc>
                <w:tcPr>
                  <w:tcW w:w="1559" w:type="dxa"/>
                  <w:tcBorders>
                    <w:bottom w:val="nil"/>
                  </w:tcBorders>
                  <w:shd w:val="clear" w:color="auto" w:fill="1F497D" w:themeFill="text2"/>
                </w:tcPr>
                <w:p w:rsidR="003D4B43" w:rsidRPr="005C57ED" w:rsidRDefault="003D4B43" w:rsidP="003D4B43">
                  <w:pPr>
                    <w:pStyle w:val="Usual22"/>
                    <w:snapToGrid w:val="0"/>
                    <w:spacing w:line="240" w:lineRule="auto"/>
                    <w:ind w:left="0" w:firstLine="0"/>
                    <w:jc w:val="center"/>
                    <w:rPr>
                      <w:rFonts w:ascii="BBVABentonSans" w:hAnsi="BBVABentonSans"/>
                      <w:color w:val="FFFFFF" w:themeColor="background1"/>
                      <w:spacing w:val="0"/>
                      <w:kern w:val="2"/>
                      <w:sz w:val="21"/>
                      <w:szCs w:val="21"/>
                    </w:rPr>
                  </w:pPr>
                  <w:r w:rsidRPr="005C57ED">
                    <w:rPr>
                      <w:rFonts w:ascii="BBVABentonSans" w:hAnsi="BBVABentonSans"/>
                      <w:color w:val="FFFFFF" w:themeColor="background1"/>
                      <w:spacing w:val="0"/>
                      <w:kern w:val="2"/>
                      <w:sz w:val="21"/>
                      <w:szCs w:val="21"/>
                    </w:rPr>
                    <w:t>2024/12</w:t>
                  </w:r>
                </w:p>
              </w:tc>
              <w:tc>
                <w:tcPr>
                  <w:tcW w:w="1559" w:type="dxa"/>
                  <w:tcBorders>
                    <w:bottom w:val="nil"/>
                  </w:tcBorders>
                  <w:shd w:val="clear" w:color="auto" w:fill="1F497D" w:themeFill="text2"/>
                </w:tcPr>
                <w:p w:rsidR="003D4B43" w:rsidRPr="005C57ED" w:rsidRDefault="003D4B43" w:rsidP="003D4B43">
                  <w:pPr>
                    <w:pStyle w:val="Usual22"/>
                    <w:snapToGrid w:val="0"/>
                    <w:spacing w:line="240" w:lineRule="auto"/>
                    <w:ind w:left="0" w:firstLine="0"/>
                    <w:jc w:val="center"/>
                    <w:rPr>
                      <w:rFonts w:ascii="BBVABentonSans" w:hAnsi="BBVABentonSans"/>
                      <w:color w:val="FFFFFF" w:themeColor="background1"/>
                      <w:spacing w:val="0"/>
                      <w:kern w:val="2"/>
                      <w:sz w:val="21"/>
                      <w:szCs w:val="21"/>
                    </w:rPr>
                  </w:pPr>
                  <w:r w:rsidRPr="005C57ED">
                    <w:rPr>
                      <w:rFonts w:ascii="BBVABentonSans" w:hAnsi="BBVABentonSans"/>
                      <w:color w:val="FFFFFF" w:themeColor="background1"/>
                      <w:spacing w:val="0"/>
                      <w:kern w:val="2"/>
                      <w:sz w:val="21"/>
                      <w:szCs w:val="21"/>
                    </w:rPr>
                    <w:t>2025/6</w:t>
                  </w:r>
                </w:p>
              </w:tc>
            </w:tr>
            <w:tr w:rsidR="003D4B43" w:rsidRPr="008A3631" w:rsidTr="005C57ED">
              <w:tc>
                <w:tcPr>
                  <w:tcW w:w="1322" w:type="dxa"/>
                  <w:shd w:val="clear" w:color="auto" w:fill="auto"/>
                </w:tcPr>
                <w:p w:rsidR="003D4B43" w:rsidRPr="008A3631" w:rsidRDefault="003D4B43" w:rsidP="003D4B43">
                  <w:pPr>
                    <w:pStyle w:val="Usual22"/>
                    <w:snapToGrid w:val="0"/>
                    <w:spacing w:line="240" w:lineRule="auto"/>
                    <w:ind w:left="0" w:firstLine="0"/>
                    <w:rPr>
                      <w:rFonts w:ascii="BBVABentonSans" w:hAnsi="BBVABentonSans"/>
                      <w:spacing w:val="0"/>
                      <w:kern w:val="2"/>
                      <w:sz w:val="21"/>
                      <w:szCs w:val="21"/>
                    </w:rPr>
                  </w:pPr>
                  <w:r w:rsidRPr="008A3631">
                    <w:rPr>
                      <w:rFonts w:ascii="BBVABentonSans" w:hAnsi="BBVABentonSans"/>
                      <w:spacing w:val="0"/>
                      <w:kern w:val="2"/>
                      <w:sz w:val="21"/>
                      <w:szCs w:val="21"/>
                    </w:rPr>
                    <w:t xml:space="preserve">スペイン　</w:t>
                  </w:r>
                </w:p>
              </w:tc>
              <w:tc>
                <w:tcPr>
                  <w:tcW w:w="1559" w:type="dxa"/>
                  <w:tcBorders>
                    <w:top w:val="nil"/>
                  </w:tcBorders>
                </w:tcPr>
                <w:p w:rsidR="003D4B43" w:rsidRPr="008A3631"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8A3631">
                    <w:rPr>
                      <w:rFonts w:ascii="BBVABentonSans" w:eastAsiaTheme="minorEastAsia" w:hAnsi="BBVABentonSans"/>
                      <w:spacing w:val="0"/>
                      <w:kern w:val="2"/>
                      <w:sz w:val="21"/>
                      <w:szCs w:val="21"/>
                    </w:rPr>
                    <w:t>28,123</w:t>
                  </w:r>
                </w:p>
              </w:tc>
              <w:tc>
                <w:tcPr>
                  <w:tcW w:w="1559" w:type="dxa"/>
                  <w:tcBorders>
                    <w:top w:val="nil"/>
                  </w:tcBorders>
                </w:tcPr>
                <w:p w:rsidR="003D4B43" w:rsidRPr="0005049C"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05049C">
                    <w:rPr>
                      <w:rFonts w:ascii="BBVABentonSans" w:eastAsiaTheme="minorEastAsia" w:hAnsi="BBVABentonSans"/>
                      <w:spacing w:val="0"/>
                      <w:kern w:val="2"/>
                      <w:sz w:val="21"/>
                      <w:szCs w:val="21"/>
                    </w:rPr>
                    <w:t>28,854</w:t>
                  </w:r>
                </w:p>
              </w:tc>
              <w:tc>
                <w:tcPr>
                  <w:tcW w:w="1559" w:type="dxa"/>
                  <w:tcBorders>
                    <w:top w:val="nil"/>
                  </w:tcBorders>
                </w:tcPr>
                <w:p w:rsidR="003D4B43" w:rsidRPr="0005049C"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05049C">
                    <w:rPr>
                      <w:rFonts w:ascii="BBVABentonSans" w:eastAsiaTheme="minorEastAsia" w:hAnsi="BBVABentonSans"/>
                      <w:spacing w:val="0"/>
                      <w:kern w:val="2"/>
                      <w:sz w:val="21"/>
                      <w:szCs w:val="21"/>
                    </w:rPr>
                    <w:t>2</w:t>
                  </w:r>
                  <w:r>
                    <w:rPr>
                      <w:rFonts w:ascii="BBVABentonSans" w:eastAsiaTheme="minorEastAsia" w:hAnsi="BBVABentonSans"/>
                      <w:spacing w:val="0"/>
                      <w:kern w:val="2"/>
                      <w:sz w:val="21"/>
                      <w:szCs w:val="21"/>
                    </w:rPr>
                    <w:t>9</w:t>
                  </w:r>
                  <w:r w:rsidRPr="0005049C">
                    <w:rPr>
                      <w:rFonts w:ascii="BBVABentonSans" w:eastAsiaTheme="minorEastAsia" w:hAnsi="BBVABentonSans"/>
                      <w:spacing w:val="0"/>
                      <w:kern w:val="2"/>
                      <w:sz w:val="21"/>
                      <w:szCs w:val="21"/>
                    </w:rPr>
                    <w:t>,</w:t>
                  </w:r>
                  <w:r>
                    <w:rPr>
                      <w:rFonts w:ascii="BBVABentonSans" w:eastAsiaTheme="minorEastAsia" w:hAnsi="BBVABentonSans"/>
                      <w:spacing w:val="0"/>
                      <w:kern w:val="2"/>
                      <w:sz w:val="21"/>
                      <w:szCs w:val="21"/>
                    </w:rPr>
                    <w:t>265</w:t>
                  </w:r>
                </w:p>
              </w:tc>
            </w:tr>
            <w:tr w:rsidR="003D4B43" w:rsidRPr="008A3631" w:rsidTr="003D4B43">
              <w:tc>
                <w:tcPr>
                  <w:tcW w:w="1322" w:type="dxa"/>
                  <w:shd w:val="clear" w:color="auto" w:fill="auto"/>
                </w:tcPr>
                <w:p w:rsidR="003D4B43" w:rsidRPr="008A3631" w:rsidRDefault="003D4B43" w:rsidP="003D4B43">
                  <w:pPr>
                    <w:pStyle w:val="Usual22"/>
                    <w:snapToGrid w:val="0"/>
                    <w:spacing w:line="240" w:lineRule="auto"/>
                    <w:ind w:left="0" w:firstLine="0"/>
                    <w:rPr>
                      <w:rFonts w:ascii="BBVABentonSans" w:hAnsi="BBVABentonSans"/>
                      <w:spacing w:val="0"/>
                      <w:kern w:val="2"/>
                      <w:sz w:val="21"/>
                      <w:szCs w:val="21"/>
                    </w:rPr>
                  </w:pPr>
                  <w:r w:rsidRPr="008A3631">
                    <w:rPr>
                      <w:rFonts w:ascii="BBVABentonSans" w:hAnsi="BBVABentonSans"/>
                      <w:spacing w:val="0"/>
                      <w:kern w:val="2"/>
                      <w:sz w:val="21"/>
                      <w:szCs w:val="21"/>
                    </w:rPr>
                    <w:t>メキシコ</w:t>
                  </w:r>
                </w:p>
              </w:tc>
              <w:tc>
                <w:tcPr>
                  <w:tcW w:w="1559" w:type="dxa"/>
                </w:tcPr>
                <w:p w:rsidR="003D4B43" w:rsidRPr="008A3631"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8A3631">
                    <w:rPr>
                      <w:rFonts w:ascii="BBVABentonSans" w:eastAsiaTheme="minorEastAsia" w:hAnsi="BBVABentonSans"/>
                      <w:spacing w:val="0"/>
                      <w:kern w:val="2"/>
                      <w:sz w:val="21"/>
                      <w:szCs w:val="21"/>
                    </w:rPr>
                    <w:t>47,705</w:t>
                  </w:r>
                </w:p>
              </w:tc>
              <w:tc>
                <w:tcPr>
                  <w:tcW w:w="1559" w:type="dxa"/>
                </w:tcPr>
                <w:p w:rsidR="003D4B43" w:rsidRPr="0005049C"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05049C">
                    <w:rPr>
                      <w:rFonts w:ascii="BBVABentonSans" w:eastAsiaTheme="minorEastAsia" w:hAnsi="BBVABentonSans"/>
                      <w:spacing w:val="0"/>
                      <w:kern w:val="2"/>
                      <w:sz w:val="21"/>
                      <w:szCs w:val="21"/>
                    </w:rPr>
                    <w:t>48,893</w:t>
                  </w:r>
                </w:p>
              </w:tc>
              <w:tc>
                <w:tcPr>
                  <w:tcW w:w="1559" w:type="dxa"/>
                </w:tcPr>
                <w:p w:rsidR="003D4B43" w:rsidRPr="0005049C"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05049C">
                    <w:rPr>
                      <w:rFonts w:ascii="BBVABentonSans" w:eastAsiaTheme="minorEastAsia" w:hAnsi="BBVABentonSans"/>
                      <w:spacing w:val="0"/>
                      <w:kern w:val="2"/>
                      <w:sz w:val="21"/>
                      <w:szCs w:val="21"/>
                    </w:rPr>
                    <w:t>4</w:t>
                  </w:r>
                  <w:r>
                    <w:rPr>
                      <w:rFonts w:ascii="BBVABentonSans" w:eastAsiaTheme="minorEastAsia" w:hAnsi="BBVABentonSans"/>
                      <w:spacing w:val="0"/>
                      <w:kern w:val="2"/>
                      <w:sz w:val="21"/>
                      <w:szCs w:val="21"/>
                    </w:rPr>
                    <w:t>7</w:t>
                  </w:r>
                  <w:r w:rsidRPr="0005049C">
                    <w:rPr>
                      <w:rFonts w:ascii="BBVABentonSans" w:eastAsiaTheme="minorEastAsia" w:hAnsi="BBVABentonSans"/>
                      <w:spacing w:val="0"/>
                      <w:kern w:val="2"/>
                      <w:sz w:val="21"/>
                      <w:szCs w:val="21"/>
                    </w:rPr>
                    <w:t>,</w:t>
                  </w:r>
                  <w:r>
                    <w:rPr>
                      <w:rFonts w:ascii="BBVABentonSans" w:eastAsiaTheme="minorEastAsia" w:hAnsi="BBVABentonSans"/>
                      <w:spacing w:val="0"/>
                      <w:kern w:val="2"/>
                      <w:sz w:val="21"/>
                      <w:szCs w:val="21"/>
                    </w:rPr>
                    <w:t>564</w:t>
                  </w:r>
                </w:p>
              </w:tc>
            </w:tr>
            <w:tr w:rsidR="003D4B43" w:rsidRPr="008A3631" w:rsidTr="003D4B43">
              <w:tc>
                <w:tcPr>
                  <w:tcW w:w="1322" w:type="dxa"/>
                  <w:shd w:val="clear" w:color="auto" w:fill="auto"/>
                </w:tcPr>
                <w:p w:rsidR="003D4B43" w:rsidRPr="008A3631" w:rsidRDefault="003D4B43" w:rsidP="003D4B43">
                  <w:pPr>
                    <w:pStyle w:val="Usual22"/>
                    <w:snapToGrid w:val="0"/>
                    <w:spacing w:line="240" w:lineRule="auto"/>
                    <w:ind w:left="0" w:firstLine="0"/>
                    <w:rPr>
                      <w:rFonts w:ascii="BBVABentonSans" w:hAnsi="BBVABentonSans"/>
                      <w:spacing w:val="0"/>
                      <w:kern w:val="2"/>
                      <w:sz w:val="21"/>
                      <w:szCs w:val="21"/>
                    </w:rPr>
                  </w:pPr>
                  <w:r w:rsidRPr="008A3631">
                    <w:rPr>
                      <w:rFonts w:ascii="BBVABentonSans" w:hAnsi="BBVABentonSans"/>
                      <w:spacing w:val="0"/>
                      <w:kern w:val="2"/>
                      <w:sz w:val="21"/>
                      <w:szCs w:val="21"/>
                    </w:rPr>
                    <w:t>トルコ</w:t>
                  </w:r>
                </w:p>
              </w:tc>
              <w:tc>
                <w:tcPr>
                  <w:tcW w:w="1559" w:type="dxa"/>
                </w:tcPr>
                <w:p w:rsidR="003D4B43" w:rsidRPr="008A3631"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8A3631">
                    <w:rPr>
                      <w:rFonts w:ascii="BBVABentonSans" w:eastAsiaTheme="minorEastAsia" w:hAnsi="BBVABentonSans"/>
                      <w:spacing w:val="0"/>
                      <w:kern w:val="2"/>
                      <w:sz w:val="21"/>
                      <w:szCs w:val="21"/>
                    </w:rPr>
                    <w:t>22,091</w:t>
                  </w:r>
                </w:p>
              </w:tc>
              <w:tc>
                <w:tcPr>
                  <w:tcW w:w="1559" w:type="dxa"/>
                </w:tcPr>
                <w:p w:rsidR="003D4B43" w:rsidRPr="0005049C"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05049C">
                    <w:rPr>
                      <w:rFonts w:ascii="BBVABentonSans" w:eastAsiaTheme="minorEastAsia" w:hAnsi="BBVABentonSans"/>
                      <w:spacing w:val="0"/>
                      <w:kern w:val="2"/>
                      <w:sz w:val="21"/>
                      <w:szCs w:val="21"/>
                    </w:rPr>
                    <w:t>22,664</w:t>
                  </w:r>
                </w:p>
              </w:tc>
              <w:tc>
                <w:tcPr>
                  <w:tcW w:w="1559" w:type="dxa"/>
                </w:tcPr>
                <w:p w:rsidR="003D4B43" w:rsidRPr="0005049C"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05049C">
                    <w:rPr>
                      <w:rFonts w:ascii="BBVABentonSans" w:eastAsiaTheme="minorEastAsia" w:hAnsi="BBVABentonSans"/>
                      <w:spacing w:val="0"/>
                      <w:kern w:val="2"/>
                      <w:sz w:val="21"/>
                      <w:szCs w:val="21"/>
                    </w:rPr>
                    <w:t>22,</w:t>
                  </w:r>
                  <w:r>
                    <w:rPr>
                      <w:rFonts w:ascii="BBVABentonSans" w:eastAsiaTheme="minorEastAsia" w:hAnsi="BBVABentonSans"/>
                      <w:spacing w:val="0"/>
                      <w:kern w:val="2"/>
                      <w:sz w:val="21"/>
                      <w:szCs w:val="21"/>
                    </w:rPr>
                    <w:t>985</w:t>
                  </w:r>
                </w:p>
              </w:tc>
            </w:tr>
            <w:tr w:rsidR="003D4B43" w:rsidRPr="008A3631" w:rsidTr="003D4B43">
              <w:tc>
                <w:tcPr>
                  <w:tcW w:w="1322" w:type="dxa"/>
                  <w:shd w:val="clear" w:color="auto" w:fill="auto"/>
                </w:tcPr>
                <w:p w:rsidR="003D4B43" w:rsidRPr="008A3631" w:rsidRDefault="003D4B43" w:rsidP="003D4B43">
                  <w:pPr>
                    <w:pStyle w:val="Usual22"/>
                    <w:snapToGrid w:val="0"/>
                    <w:spacing w:line="240" w:lineRule="auto"/>
                    <w:ind w:left="0" w:firstLine="0"/>
                    <w:rPr>
                      <w:rFonts w:ascii="BBVABentonSans" w:hAnsi="BBVABentonSans"/>
                      <w:spacing w:val="0"/>
                      <w:kern w:val="2"/>
                      <w:sz w:val="21"/>
                      <w:szCs w:val="21"/>
                    </w:rPr>
                  </w:pPr>
                  <w:r w:rsidRPr="008A3631">
                    <w:rPr>
                      <w:rFonts w:ascii="BBVABentonSans" w:hAnsi="BBVABentonSans"/>
                      <w:spacing w:val="0"/>
                      <w:kern w:val="2"/>
                      <w:sz w:val="21"/>
                      <w:szCs w:val="21"/>
                    </w:rPr>
                    <w:t>南米</w:t>
                  </w:r>
                </w:p>
              </w:tc>
              <w:tc>
                <w:tcPr>
                  <w:tcW w:w="1559" w:type="dxa"/>
                </w:tcPr>
                <w:p w:rsidR="003D4B43" w:rsidRPr="008A3631"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8A3631">
                    <w:rPr>
                      <w:rFonts w:ascii="BBVABentonSans" w:eastAsiaTheme="minorEastAsia" w:hAnsi="BBVABentonSans"/>
                      <w:spacing w:val="0"/>
                      <w:kern w:val="2"/>
                      <w:sz w:val="21"/>
                      <w:szCs w:val="21"/>
                    </w:rPr>
                    <w:t>23,787</w:t>
                  </w:r>
                </w:p>
              </w:tc>
              <w:tc>
                <w:tcPr>
                  <w:tcW w:w="1559" w:type="dxa"/>
                </w:tcPr>
                <w:p w:rsidR="003D4B43" w:rsidRPr="0005049C"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05049C">
                    <w:rPr>
                      <w:rFonts w:ascii="BBVABentonSans" w:eastAsiaTheme="minorEastAsia" w:hAnsi="BBVABentonSans"/>
                      <w:spacing w:val="0"/>
                      <w:kern w:val="2"/>
                      <w:sz w:val="21"/>
                      <w:szCs w:val="21"/>
                    </w:rPr>
                    <w:t>23,773</w:t>
                  </w:r>
                </w:p>
              </w:tc>
              <w:tc>
                <w:tcPr>
                  <w:tcW w:w="1559" w:type="dxa"/>
                </w:tcPr>
                <w:p w:rsidR="003D4B43" w:rsidRPr="0005049C"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05049C">
                    <w:rPr>
                      <w:rFonts w:ascii="BBVABentonSans" w:eastAsiaTheme="minorEastAsia" w:hAnsi="BBVABentonSans"/>
                      <w:spacing w:val="0"/>
                      <w:kern w:val="2"/>
                      <w:sz w:val="21"/>
                      <w:szCs w:val="21"/>
                    </w:rPr>
                    <w:t>2</w:t>
                  </w:r>
                  <w:r>
                    <w:rPr>
                      <w:rFonts w:ascii="BBVABentonSans" w:eastAsiaTheme="minorEastAsia" w:hAnsi="BBVABentonSans"/>
                      <w:spacing w:val="0"/>
                      <w:kern w:val="2"/>
                      <w:sz w:val="21"/>
                      <w:szCs w:val="21"/>
                    </w:rPr>
                    <w:t>4,114</w:t>
                  </w:r>
                </w:p>
              </w:tc>
            </w:tr>
            <w:tr w:rsidR="003D4B43" w:rsidRPr="008A3631" w:rsidTr="003D4B43">
              <w:tc>
                <w:tcPr>
                  <w:tcW w:w="1322" w:type="dxa"/>
                  <w:shd w:val="clear" w:color="auto" w:fill="auto"/>
                </w:tcPr>
                <w:p w:rsidR="003D4B43" w:rsidRPr="008A3631" w:rsidRDefault="003D4B43" w:rsidP="003D4B43">
                  <w:pPr>
                    <w:pStyle w:val="Usual22"/>
                    <w:snapToGrid w:val="0"/>
                    <w:spacing w:line="240" w:lineRule="auto"/>
                    <w:ind w:left="0" w:firstLine="0"/>
                    <w:rPr>
                      <w:rFonts w:ascii="BBVABentonSans" w:hAnsi="BBVABentonSans"/>
                      <w:spacing w:val="0"/>
                      <w:kern w:val="2"/>
                      <w:sz w:val="21"/>
                      <w:szCs w:val="21"/>
                    </w:rPr>
                  </w:pPr>
                  <w:r w:rsidRPr="008A3631">
                    <w:rPr>
                      <w:rFonts w:ascii="BBVABentonSans" w:hAnsi="BBVABentonSans"/>
                      <w:spacing w:val="0"/>
                      <w:kern w:val="2"/>
                      <w:sz w:val="21"/>
                      <w:szCs w:val="21"/>
                    </w:rPr>
                    <w:t>その他地域</w:t>
                  </w:r>
                </w:p>
              </w:tc>
              <w:tc>
                <w:tcPr>
                  <w:tcW w:w="1559" w:type="dxa"/>
                </w:tcPr>
                <w:p w:rsidR="003D4B43" w:rsidRPr="008A3631"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8A3631">
                    <w:rPr>
                      <w:rFonts w:ascii="BBVABentonSans" w:eastAsiaTheme="minorEastAsia" w:hAnsi="BBVABentonSans"/>
                      <w:spacing w:val="0"/>
                      <w:kern w:val="2"/>
                      <w:sz w:val="21"/>
                      <w:szCs w:val="21"/>
                    </w:rPr>
                    <w:t>1,589</w:t>
                  </w:r>
                </w:p>
              </w:tc>
              <w:tc>
                <w:tcPr>
                  <w:tcW w:w="1559" w:type="dxa"/>
                </w:tcPr>
                <w:p w:rsidR="003D4B43" w:rsidRPr="0005049C"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05049C">
                    <w:rPr>
                      <w:rFonts w:ascii="BBVABentonSans" w:eastAsiaTheme="minorEastAsia" w:hAnsi="BBVABentonSans"/>
                      <w:spacing w:val="0"/>
                      <w:kern w:val="2"/>
                      <w:sz w:val="21"/>
                      <w:szCs w:val="21"/>
                    </w:rPr>
                    <w:t>1,732</w:t>
                  </w:r>
                </w:p>
              </w:tc>
              <w:tc>
                <w:tcPr>
                  <w:tcW w:w="1559" w:type="dxa"/>
                </w:tcPr>
                <w:p w:rsidR="003D4B43" w:rsidRPr="0005049C"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05049C">
                    <w:rPr>
                      <w:rFonts w:ascii="BBVABentonSans" w:eastAsiaTheme="minorEastAsia" w:hAnsi="BBVABentonSans"/>
                      <w:spacing w:val="0"/>
                      <w:kern w:val="2"/>
                      <w:sz w:val="21"/>
                      <w:szCs w:val="21"/>
                    </w:rPr>
                    <w:t>1,</w:t>
                  </w:r>
                  <w:r>
                    <w:rPr>
                      <w:rFonts w:ascii="BBVABentonSans" w:eastAsiaTheme="minorEastAsia" w:hAnsi="BBVABentonSans"/>
                      <w:spacing w:val="0"/>
                      <w:kern w:val="2"/>
                      <w:sz w:val="21"/>
                      <w:szCs w:val="21"/>
                    </w:rPr>
                    <w:t>936</w:t>
                  </w:r>
                </w:p>
              </w:tc>
            </w:tr>
            <w:tr w:rsidR="003D4B43" w:rsidRPr="008A3631" w:rsidTr="003D4B43">
              <w:tc>
                <w:tcPr>
                  <w:tcW w:w="1322" w:type="dxa"/>
                  <w:shd w:val="clear" w:color="auto" w:fill="auto"/>
                </w:tcPr>
                <w:p w:rsidR="003D4B43" w:rsidRPr="008A3631" w:rsidRDefault="003D4B43" w:rsidP="003D4B43">
                  <w:pPr>
                    <w:pStyle w:val="Usual22"/>
                    <w:snapToGrid w:val="0"/>
                    <w:spacing w:line="240" w:lineRule="auto"/>
                    <w:ind w:left="0" w:firstLine="0"/>
                    <w:rPr>
                      <w:rFonts w:ascii="BBVABentonSans" w:hAnsi="BBVABentonSans"/>
                      <w:spacing w:val="0"/>
                      <w:kern w:val="2"/>
                      <w:sz w:val="21"/>
                      <w:szCs w:val="21"/>
                    </w:rPr>
                  </w:pPr>
                  <w:r w:rsidRPr="008A3631">
                    <w:rPr>
                      <w:rFonts w:ascii="BBVABentonSans" w:hAnsi="BBVABentonSans"/>
                      <w:spacing w:val="0"/>
                      <w:kern w:val="2"/>
                      <w:sz w:val="21"/>
                      <w:szCs w:val="21"/>
                    </w:rPr>
                    <w:t>合計</w:t>
                  </w:r>
                </w:p>
              </w:tc>
              <w:tc>
                <w:tcPr>
                  <w:tcW w:w="1559" w:type="dxa"/>
                </w:tcPr>
                <w:p w:rsidR="003D4B43" w:rsidRPr="008A3631"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8A3631">
                    <w:rPr>
                      <w:rFonts w:ascii="BBVABentonSans" w:eastAsiaTheme="minorEastAsia" w:hAnsi="BBVABentonSans"/>
                      <w:spacing w:val="0"/>
                      <w:kern w:val="2"/>
                      <w:sz w:val="21"/>
                      <w:szCs w:val="21"/>
                    </w:rPr>
                    <w:t>123,295</w:t>
                  </w:r>
                </w:p>
              </w:tc>
              <w:tc>
                <w:tcPr>
                  <w:tcW w:w="1559" w:type="dxa"/>
                </w:tcPr>
                <w:p w:rsidR="003D4B43" w:rsidRPr="0005049C"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05049C">
                    <w:rPr>
                      <w:rFonts w:ascii="BBVABentonSans" w:eastAsiaTheme="minorEastAsia" w:hAnsi="BBVABentonSans"/>
                      <w:spacing w:val="0"/>
                      <w:kern w:val="2"/>
                      <w:sz w:val="21"/>
                      <w:szCs w:val="21"/>
                    </w:rPr>
                    <w:t>125,916</w:t>
                  </w:r>
                </w:p>
              </w:tc>
              <w:tc>
                <w:tcPr>
                  <w:tcW w:w="1559" w:type="dxa"/>
                </w:tcPr>
                <w:p w:rsidR="003D4B43" w:rsidRPr="0005049C" w:rsidRDefault="003D4B43" w:rsidP="003D4B43">
                  <w:pPr>
                    <w:pStyle w:val="Usual22"/>
                    <w:snapToGrid w:val="0"/>
                    <w:spacing w:line="240" w:lineRule="auto"/>
                    <w:ind w:left="0" w:firstLine="0"/>
                    <w:jc w:val="right"/>
                    <w:rPr>
                      <w:rFonts w:ascii="BBVABentonSans" w:eastAsiaTheme="minorEastAsia" w:hAnsi="BBVABentonSans"/>
                      <w:spacing w:val="0"/>
                      <w:kern w:val="2"/>
                      <w:sz w:val="21"/>
                      <w:szCs w:val="21"/>
                    </w:rPr>
                  </w:pPr>
                  <w:r w:rsidRPr="0005049C">
                    <w:rPr>
                      <w:rFonts w:ascii="BBVABentonSans" w:eastAsiaTheme="minorEastAsia" w:hAnsi="BBVABentonSans"/>
                      <w:spacing w:val="0"/>
                      <w:kern w:val="2"/>
                      <w:sz w:val="21"/>
                      <w:szCs w:val="21"/>
                    </w:rPr>
                    <w:t>125,</w:t>
                  </w:r>
                  <w:r>
                    <w:rPr>
                      <w:rFonts w:ascii="BBVABentonSans" w:eastAsiaTheme="minorEastAsia" w:hAnsi="BBVABentonSans"/>
                      <w:spacing w:val="0"/>
                      <w:kern w:val="2"/>
                      <w:sz w:val="21"/>
                      <w:szCs w:val="21"/>
                    </w:rPr>
                    <w:t>864</w:t>
                  </w:r>
                </w:p>
              </w:tc>
            </w:tr>
          </w:tbl>
          <w:p w:rsidR="00362CA5" w:rsidRPr="008A3631" w:rsidRDefault="00362CA5" w:rsidP="00362CA5">
            <w:pPr>
              <w:jc w:val="left"/>
              <w:rPr>
                <w:rFonts w:ascii="BBVABentonSans" w:hAnsi="BBVABentonSans"/>
                <w:szCs w:val="21"/>
              </w:rPr>
            </w:pPr>
          </w:p>
        </w:tc>
      </w:tr>
    </w:tbl>
    <w:p w:rsidR="009C1604" w:rsidRPr="008A3631" w:rsidRDefault="009C1604" w:rsidP="00362CA5">
      <w:pPr>
        <w:rPr>
          <w:rFonts w:ascii="BBVABentonSans" w:hAnsi="BBVABentonSans"/>
          <w:sz w:val="22"/>
          <w:szCs w:val="22"/>
        </w:rPr>
      </w:pPr>
    </w:p>
    <w:p w:rsidR="00FD3650" w:rsidRPr="008A3631" w:rsidRDefault="00FD3650" w:rsidP="00362CA5">
      <w:pPr>
        <w:rPr>
          <w:rFonts w:ascii="BBVABentonSans" w:hAnsi="BBVABentonSans"/>
          <w:sz w:val="22"/>
          <w:szCs w:val="22"/>
        </w:rPr>
      </w:pPr>
    </w:p>
    <w:p w:rsidR="00362CA5" w:rsidRPr="009F3DB6" w:rsidRDefault="00362CA5" w:rsidP="00362CA5">
      <w:pPr>
        <w:rPr>
          <w:rFonts w:ascii="BBVABentonSans" w:hAnsi="BBVABentonSans"/>
          <w:b/>
          <w:sz w:val="22"/>
          <w:szCs w:val="22"/>
        </w:rPr>
      </w:pPr>
      <w:r w:rsidRPr="008A3631">
        <w:rPr>
          <w:rFonts w:ascii="Times New Roman" w:hAnsi="Times New Roman"/>
          <w:sz w:val="22"/>
          <w:szCs w:val="22"/>
        </w:rPr>
        <w:t>○</w:t>
      </w:r>
      <w:r w:rsidRPr="009F3DB6">
        <w:rPr>
          <w:rFonts w:ascii="BBVABentonSans" w:hAnsi="BBVABentonSans"/>
          <w:b/>
          <w:sz w:val="22"/>
          <w:szCs w:val="22"/>
        </w:rPr>
        <w:t>主要な海外ネットワークと銀行子会社</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662"/>
      </w:tblGrid>
      <w:tr w:rsidR="00362CA5" w:rsidRPr="008A3631" w:rsidTr="00BB475A">
        <w:tc>
          <w:tcPr>
            <w:tcW w:w="1843" w:type="dxa"/>
          </w:tcPr>
          <w:p w:rsidR="00362CA5" w:rsidRPr="008A3631" w:rsidRDefault="00362CA5" w:rsidP="00362CA5">
            <w:pPr>
              <w:jc w:val="distribute"/>
              <w:rPr>
                <w:rFonts w:ascii="BBVABentonSans" w:hAnsi="BBVABentonSans"/>
                <w:szCs w:val="21"/>
              </w:rPr>
            </w:pPr>
            <w:r w:rsidRPr="008A3631">
              <w:rPr>
                <w:rFonts w:ascii="BBVABentonSans" w:hAnsi="BBVABentonSans"/>
                <w:szCs w:val="21"/>
              </w:rPr>
              <w:t>海外支店</w:t>
            </w:r>
          </w:p>
          <w:p w:rsidR="00362CA5" w:rsidRPr="008A3631" w:rsidRDefault="00362CA5" w:rsidP="00362CA5">
            <w:pPr>
              <w:jc w:val="distribute"/>
              <w:rPr>
                <w:rFonts w:ascii="BBVABentonSans" w:hAnsi="BBVABentonSans"/>
                <w:szCs w:val="21"/>
              </w:rPr>
            </w:pPr>
          </w:p>
        </w:tc>
        <w:tc>
          <w:tcPr>
            <w:tcW w:w="6662" w:type="dxa"/>
          </w:tcPr>
          <w:p w:rsidR="00BB475A" w:rsidRDefault="008358D0" w:rsidP="008358D0">
            <w:pPr>
              <w:jc w:val="left"/>
              <w:rPr>
                <w:rFonts w:ascii="BBVABentonSans" w:hAnsi="BBVABentonSans"/>
                <w:szCs w:val="21"/>
              </w:rPr>
            </w:pPr>
            <w:r w:rsidRPr="008A3631">
              <w:rPr>
                <w:rFonts w:ascii="BBVABentonSans" w:hAnsi="BBVABentonSans"/>
                <w:szCs w:val="21"/>
              </w:rPr>
              <w:t>＜</w:t>
            </w:r>
            <w:r w:rsidR="00362CA5" w:rsidRPr="008A3631">
              <w:rPr>
                <w:rFonts w:ascii="BBVABentonSans" w:hAnsi="BBVABentonSans"/>
                <w:szCs w:val="21"/>
              </w:rPr>
              <w:t>欧州地域</w:t>
            </w:r>
            <w:r w:rsidRPr="008A3631">
              <w:rPr>
                <w:rFonts w:ascii="BBVABentonSans" w:hAnsi="BBVABentonSans"/>
                <w:szCs w:val="21"/>
              </w:rPr>
              <w:t>＞</w:t>
            </w:r>
            <w:r w:rsidR="00B33E71" w:rsidRPr="008A3631">
              <w:rPr>
                <w:rFonts w:ascii="BBVABentonSans" w:hAnsi="BBVABentonSans"/>
                <w:szCs w:val="21"/>
              </w:rPr>
              <w:t xml:space="preserve">　</w:t>
            </w:r>
            <w:r w:rsidR="004976A1" w:rsidRPr="008A3631">
              <w:rPr>
                <w:rFonts w:ascii="BBVABentonSans" w:hAnsi="BBVABentonSans"/>
                <w:szCs w:val="21"/>
              </w:rPr>
              <w:t>ブラッセル、</w:t>
            </w:r>
            <w:r w:rsidR="00362CA5" w:rsidRPr="008A3631">
              <w:rPr>
                <w:rFonts w:ascii="BBVABentonSans" w:hAnsi="BBVABentonSans"/>
                <w:szCs w:val="21"/>
              </w:rPr>
              <w:t>パリ、</w:t>
            </w:r>
            <w:r w:rsidR="003D4B43" w:rsidRPr="008A3631">
              <w:rPr>
                <w:rFonts w:ascii="BBVABentonSans" w:hAnsi="BBVABentonSans"/>
                <w:szCs w:val="21"/>
              </w:rPr>
              <w:t>フランクフルト、</w:t>
            </w:r>
          </w:p>
          <w:p w:rsidR="00362CA5" w:rsidRPr="008A3631" w:rsidRDefault="003D4B43" w:rsidP="008358D0">
            <w:pPr>
              <w:jc w:val="left"/>
              <w:rPr>
                <w:rFonts w:ascii="BBVABentonSans" w:hAnsi="BBVABentonSans"/>
                <w:szCs w:val="21"/>
              </w:rPr>
            </w:pPr>
            <w:r>
              <w:rPr>
                <w:rFonts w:ascii="BBVABentonSans" w:hAnsi="BBVABentonSans" w:hint="eastAsia"/>
                <w:szCs w:val="21"/>
              </w:rPr>
              <w:t>デュッセルドルフ、</w:t>
            </w:r>
            <w:r w:rsidR="004976A1" w:rsidRPr="008A3631">
              <w:rPr>
                <w:rFonts w:ascii="BBVABentonSans" w:hAnsi="BBVABentonSans"/>
                <w:szCs w:val="21"/>
              </w:rPr>
              <w:t>ロンドン、</w:t>
            </w:r>
            <w:r w:rsidRPr="008A3631">
              <w:rPr>
                <w:rFonts w:ascii="BBVABentonSans" w:hAnsi="BBVABentonSans"/>
                <w:szCs w:val="21"/>
              </w:rPr>
              <w:t>ミラノ、</w:t>
            </w:r>
            <w:r>
              <w:rPr>
                <w:rFonts w:ascii="BBVABentonSans" w:hAnsi="BBVABentonSans" w:hint="eastAsia"/>
                <w:szCs w:val="21"/>
              </w:rPr>
              <w:t>リスボン</w:t>
            </w:r>
          </w:p>
          <w:p w:rsidR="000D5EFA" w:rsidRPr="008A3631" w:rsidRDefault="008358D0" w:rsidP="000D5EFA">
            <w:pPr>
              <w:jc w:val="left"/>
              <w:rPr>
                <w:rFonts w:ascii="BBVABentonSans" w:hAnsi="BBVABentonSans"/>
                <w:szCs w:val="21"/>
              </w:rPr>
            </w:pPr>
            <w:r w:rsidRPr="008A3631">
              <w:rPr>
                <w:rFonts w:ascii="BBVABentonSans" w:hAnsi="BBVABentonSans"/>
                <w:szCs w:val="21"/>
              </w:rPr>
              <w:t>＜</w:t>
            </w:r>
            <w:r w:rsidR="000D5EFA" w:rsidRPr="008A3631">
              <w:rPr>
                <w:rFonts w:ascii="BBVABentonSans" w:hAnsi="BBVABentonSans"/>
                <w:szCs w:val="21"/>
              </w:rPr>
              <w:t>北米地域</w:t>
            </w:r>
            <w:r w:rsidRPr="008A3631">
              <w:rPr>
                <w:rFonts w:ascii="BBVABentonSans" w:hAnsi="BBVABentonSans"/>
                <w:szCs w:val="21"/>
              </w:rPr>
              <w:t>＞</w:t>
            </w:r>
            <w:r w:rsidR="00B33E71" w:rsidRPr="008A3631">
              <w:rPr>
                <w:rFonts w:ascii="BBVABentonSans" w:hAnsi="BBVABentonSans"/>
                <w:szCs w:val="21"/>
              </w:rPr>
              <w:t xml:space="preserve">　</w:t>
            </w:r>
            <w:r w:rsidR="000D5EFA" w:rsidRPr="008A3631">
              <w:rPr>
                <w:rFonts w:ascii="BBVABentonSans" w:hAnsi="BBVABentonSans"/>
                <w:szCs w:val="21"/>
              </w:rPr>
              <w:t>ニューヨーク</w:t>
            </w:r>
          </w:p>
          <w:p w:rsidR="00362CA5" w:rsidRPr="008A3631" w:rsidRDefault="008358D0" w:rsidP="00B33E71">
            <w:pPr>
              <w:jc w:val="left"/>
              <w:rPr>
                <w:rFonts w:ascii="BBVABentonSans" w:hAnsi="BBVABentonSans"/>
                <w:szCs w:val="21"/>
              </w:rPr>
            </w:pPr>
            <w:r w:rsidRPr="008A3631">
              <w:rPr>
                <w:rFonts w:ascii="BBVABentonSans" w:hAnsi="BBVABentonSans"/>
                <w:szCs w:val="21"/>
              </w:rPr>
              <w:t>＜</w:t>
            </w:r>
            <w:r w:rsidR="00362CA5" w:rsidRPr="008A3631">
              <w:rPr>
                <w:rFonts w:ascii="BBVABentonSans" w:hAnsi="BBVABentonSans"/>
                <w:szCs w:val="21"/>
              </w:rPr>
              <w:t>アジア地域</w:t>
            </w:r>
            <w:r w:rsidRPr="008A3631">
              <w:rPr>
                <w:rFonts w:ascii="BBVABentonSans" w:hAnsi="BBVABentonSans"/>
                <w:szCs w:val="21"/>
              </w:rPr>
              <w:t>＞</w:t>
            </w:r>
            <w:r w:rsidR="00B33E71" w:rsidRPr="008A3631">
              <w:rPr>
                <w:rFonts w:ascii="BBVABentonSans" w:hAnsi="BBVABentonSans"/>
                <w:szCs w:val="21"/>
              </w:rPr>
              <w:t xml:space="preserve">　</w:t>
            </w:r>
            <w:r w:rsidR="00362CA5" w:rsidRPr="008A3631">
              <w:rPr>
                <w:rFonts w:ascii="BBVABentonSans" w:hAnsi="BBVABentonSans"/>
                <w:szCs w:val="21"/>
              </w:rPr>
              <w:t>東京、香港、シンガポール、台北、上海</w:t>
            </w:r>
          </w:p>
        </w:tc>
      </w:tr>
      <w:tr w:rsidR="00362CA5" w:rsidRPr="008A3631" w:rsidTr="00BB475A">
        <w:tc>
          <w:tcPr>
            <w:tcW w:w="1843" w:type="dxa"/>
          </w:tcPr>
          <w:p w:rsidR="00362CA5" w:rsidRPr="008A3631" w:rsidRDefault="00362CA5" w:rsidP="00362CA5">
            <w:pPr>
              <w:jc w:val="distribute"/>
              <w:rPr>
                <w:rFonts w:ascii="BBVABentonSans" w:hAnsi="BBVABentonSans"/>
                <w:szCs w:val="21"/>
              </w:rPr>
            </w:pPr>
            <w:r w:rsidRPr="008A3631">
              <w:rPr>
                <w:rFonts w:ascii="BBVABentonSans" w:hAnsi="BBVABentonSans"/>
                <w:szCs w:val="21"/>
              </w:rPr>
              <w:t>駐在員事務所</w:t>
            </w:r>
          </w:p>
        </w:tc>
        <w:tc>
          <w:tcPr>
            <w:tcW w:w="6662" w:type="dxa"/>
          </w:tcPr>
          <w:p w:rsidR="00362CA5" w:rsidRPr="008A3631" w:rsidRDefault="008358D0" w:rsidP="00362CA5">
            <w:pPr>
              <w:rPr>
                <w:rFonts w:ascii="BBVABentonSans" w:hAnsi="BBVABentonSans"/>
                <w:szCs w:val="21"/>
              </w:rPr>
            </w:pPr>
            <w:r w:rsidRPr="008A3631">
              <w:rPr>
                <w:rFonts w:ascii="BBVABentonSans" w:hAnsi="BBVABentonSans"/>
                <w:szCs w:val="21"/>
              </w:rPr>
              <w:t>＜</w:t>
            </w:r>
            <w:r w:rsidR="00362CA5" w:rsidRPr="008A3631">
              <w:rPr>
                <w:rFonts w:ascii="BBVABentonSans" w:hAnsi="BBVABentonSans"/>
                <w:szCs w:val="21"/>
              </w:rPr>
              <w:t>北米地域</w:t>
            </w:r>
            <w:r w:rsidRPr="008A3631">
              <w:rPr>
                <w:rFonts w:ascii="BBVABentonSans" w:hAnsi="BBVABentonSans"/>
                <w:szCs w:val="21"/>
              </w:rPr>
              <w:t>＞</w:t>
            </w:r>
            <w:r w:rsidR="00B33E71" w:rsidRPr="008A3631">
              <w:rPr>
                <w:rFonts w:ascii="BBVABentonSans" w:hAnsi="BBVABentonSans"/>
                <w:szCs w:val="21"/>
              </w:rPr>
              <w:t xml:space="preserve">　</w:t>
            </w:r>
            <w:r w:rsidR="00A31FDE">
              <w:rPr>
                <w:rFonts w:ascii="BBVABentonSans" w:hAnsi="BBVABentonSans" w:hint="eastAsia"/>
                <w:szCs w:val="21"/>
              </w:rPr>
              <w:t>ヒューストン</w:t>
            </w:r>
          </w:p>
          <w:p w:rsidR="00362CA5" w:rsidRDefault="008358D0" w:rsidP="00B33E71">
            <w:pPr>
              <w:rPr>
                <w:rFonts w:ascii="BBVABentonSans" w:hAnsi="BBVABentonSans"/>
                <w:szCs w:val="21"/>
              </w:rPr>
            </w:pPr>
            <w:r w:rsidRPr="008A3631">
              <w:rPr>
                <w:rFonts w:ascii="BBVABentonSans" w:hAnsi="BBVABentonSans"/>
                <w:szCs w:val="21"/>
              </w:rPr>
              <w:t>＜</w:t>
            </w:r>
            <w:r w:rsidR="00362CA5" w:rsidRPr="008A3631">
              <w:rPr>
                <w:rFonts w:ascii="BBVABentonSans" w:hAnsi="BBVABentonSans"/>
                <w:szCs w:val="21"/>
              </w:rPr>
              <w:t>中南米地域</w:t>
            </w:r>
            <w:r w:rsidRPr="008A3631">
              <w:rPr>
                <w:rFonts w:ascii="BBVABentonSans" w:hAnsi="BBVABentonSans"/>
                <w:szCs w:val="21"/>
              </w:rPr>
              <w:t>＞</w:t>
            </w:r>
            <w:r w:rsidR="00B33E71" w:rsidRPr="008A3631">
              <w:rPr>
                <w:rFonts w:ascii="BBVABentonSans" w:hAnsi="BBVABentonSans"/>
                <w:szCs w:val="21"/>
              </w:rPr>
              <w:t xml:space="preserve">　</w:t>
            </w:r>
            <w:r w:rsidR="00362CA5" w:rsidRPr="008A3631">
              <w:rPr>
                <w:rFonts w:ascii="BBVABentonSans" w:hAnsi="BBVABentonSans"/>
                <w:szCs w:val="21"/>
              </w:rPr>
              <w:t>サンパウロ</w:t>
            </w:r>
            <w:r w:rsidR="004976A1" w:rsidRPr="008A3631">
              <w:rPr>
                <w:rFonts w:ascii="BBVABentonSans" w:hAnsi="BBVABentonSans"/>
                <w:szCs w:val="21"/>
              </w:rPr>
              <w:t>、サンティアゴ</w:t>
            </w:r>
          </w:p>
          <w:p w:rsidR="00A31FDE" w:rsidRPr="00A31FDE" w:rsidRDefault="00A31FDE" w:rsidP="00B33E71">
            <w:pPr>
              <w:rPr>
                <w:rFonts w:ascii="BBVABentonSans" w:hAnsi="BBVABentonSans"/>
                <w:szCs w:val="21"/>
              </w:rPr>
            </w:pPr>
            <w:r w:rsidRPr="008A3631">
              <w:rPr>
                <w:rFonts w:ascii="BBVABentonSans" w:hAnsi="BBVABentonSans"/>
                <w:szCs w:val="21"/>
              </w:rPr>
              <w:t>＜アジア地域＞　北京、ムンバイ、ジャカルタ、アブダビ、ソウル</w:t>
            </w:r>
          </w:p>
        </w:tc>
      </w:tr>
      <w:tr w:rsidR="00362CA5" w:rsidRPr="008A3631" w:rsidTr="00BB475A">
        <w:tc>
          <w:tcPr>
            <w:tcW w:w="1843" w:type="dxa"/>
          </w:tcPr>
          <w:p w:rsidR="00362CA5" w:rsidRPr="008A3631" w:rsidRDefault="00362CA5" w:rsidP="00F14183">
            <w:pPr>
              <w:jc w:val="distribute"/>
              <w:rPr>
                <w:rFonts w:ascii="BBVABentonSans" w:hAnsi="BBVABentonSans"/>
                <w:szCs w:val="21"/>
              </w:rPr>
            </w:pPr>
            <w:r w:rsidRPr="008A3631">
              <w:rPr>
                <w:rFonts w:ascii="BBVABentonSans" w:hAnsi="BBVABentonSans"/>
                <w:szCs w:val="21"/>
              </w:rPr>
              <w:t>主要な銀行</w:t>
            </w:r>
          </w:p>
          <w:p w:rsidR="00362CA5" w:rsidRPr="008A3631" w:rsidRDefault="00362CA5" w:rsidP="00F14183">
            <w:pPr>
              <w:jc w:val="distribute"/>
              <w:rPr>
                <w:rFonts w:ascii="BBVABentonSans" w:hAnsi="BBVABentonSans"/>
                <w:szCs w:val="21"/>
              </w:rPr>
            </w:pPr>
            <w:r w:rsidRPr="008A3631">
              <w:rPr>
                <w:rFonts w:ascii="BBVABentonSans" w:hAnsi="BBVABentonSans"/>
                <w:szCs w:val="21"/>
              </w:rPr>
              <w:t>子会社</w:t>
            </w:r>
          </w:p>
        </w:tc>
        <w:tc>
          <w:tcPr>
            <w:tcW w:w="6662" w:type="dxa"/>
          </w:tcPr>
          <w:p w:rsidR="00362CA5" w:rsidRPr="008A3631" w:rsidRDefault="00B33E71" w:rsidP="008358D0">
            <w:pPr>
              <w:rPr>
                <w:rFonts w:ascii="BBVABentonSans" w:hAnsi="BBVABentonSans" w:cs="Arial"/>
                <w:szCs w:val="21"/>
              </w:rPr>
            </w:pPr>
            <w:r w:rsidRPr="008A3631">
              <w:rPr>
                <w:rFonts w:ascii="BBVABentonSans" w:hAnsi="BBVABentonSans" w:cs="Arial"/>
                <w:szCs w:val="21"/>
              </w:rPr>
              <w:t>「主要な銀行子会社</w:t>
            </w:r>
            <w:r w:rsidR="00362CA5" w:rsidRPr="008A3631">
              <w:rPr>
                <w:rFonts w:ascii="BBVABentonSans" w:hAnsi="BBVABentonSans" w:cs="Arial"/>
                <w:szCs w:val="21"/>
              </w:rPr>
              <w:t>一覧</w:t>
            </w:r>
            <w:r w:rsidRPr="008A3631">
              <w:rPr>
                <w:rFonts w:ascii="BBVABentonSans" w:hAnsi="BBVABentonSans" w:cs="Arial"/>
                <w:szCs w:val="21"/>
              </w:rPr>
              <w:t>」</w:t>
            </w:r>
            <w:r w:rsidR="00362CA5" w:rsidRPr="008A3631">
              <w:rPr>
                <w:rFonts w:ascii="BBVABentonSans" w:hAnsi="BBVABentonSans" w:cs="Arial"/>
                <w:szCs w:val="21"/>
              </w:rPr>
              <w:t>をご参照ください。</w:t>
            </w:r>
          </w:p>
          <w:p w:rsidR="00362CA5" w:rsidRPr="008A3631" w:rsidRDefault="00362CA5" w:rsidP="00362CA5">
            <w:pPr>
              <w:rPr>
                <w:rFonts w:ascii="BBVABentonSans" w:hAnsi="BBVABentonSans" w:cs="Arial"/>
                <w:szCs w:val="21"/>
              </w:rPr>
            </w:pPr>
          </w:p>
        </w:tc>
      </w:tr>
    </w:tbl>
    <w:p w:rsidR="00362CA5" w:rsidRPr="008A3631" w:rsidRDefault="00757348" w:rsidP="00362CA5">
      <w:pPr>
        <w:rPr>
          <w:rFonts w:ascii="BBVABentonSans" w:hAnsi="BBVABentonSans"/>
          <w:sz w:val="22"/>
          <w:szCs w:val="22"/>
        </w:rPr>
      </w:pPr>
      <w:r w:rsidRPr="008A3631">
        <w:rPr>
          <w:rFonts w:ascii="Times New Roman" w:hAnsi="Times New Roman"/>
          <w:sz w:val="22"/>
          <w:szCs w:val="22"/>
        </w:rPr>
        <w:t>○</w:t>
      </w:r>
      <w:r w:rsidR="00362CA5" w:rsidRPr="009F3DB6">
        <w:rPr>
          <w:rFonts w:ascii="BBVABentonSans" w:hAnsi="BBVABentonSans"/>
          <w:b/>
          <w:sz w:val="22"/>
          <w:szCs w:val="22"/>
        </w:rPr>
        <w:t>主要な銀行子会社一覧（</w:t>
      </w:r>
      <w:r w:rsidR="004976A1" w:rsidRPr="009F3DB6">
        <w:rPr>
          <w:rFonts w:ascii="BBVABentonSans" w:hAnsi="BBVABentonSans"/>
          <w:b/>
          <w:sz w:val="22"/>
          <w:szCs w:val="22"/>
        </w:rPr>
        <w:t>202</w:t>
      </w:r>
      <w:r w:rsidR="00A31FDE" w:rsidRPr="009F3DB6">
        <w:rPr>
          <w:rFonts w:ascii="BBVABentonSans" w:hAnsi="BBVABentonSans" w:hint="eastAsia"/>
          <w:b/>
          <w:sz w:val="22"/>
          <w:szCs w:val="22"/>
        </w:rPr>
        <w:t>4</w:t>
      </w:r>
      <w:r w:rsidR="00362CA5" w:rsidRPr="009F3DB6">
        <w:rPr>
          <w:rFonts w:ascii="BBVABentonSans" w:hAnsi="BBVABentonSans"/>
          <w:b/>
          <w:sz w:val="22"/>
          <w:szCs w:val="22"/>
        </w:rPr>
        <w:t>年</w:t>
      </w:r>
      <w:r w:rsidR="00362CA5" w:rsidRPr="009F3DB6">
        <w:rPr>
          <w:rFonts w:ascii="BBVABentonSans" w:hAnsi="BBVABentonSans"/>
          <w:b/>
          <w:sz w:val="22"/>
          <w:szCs w:val="22"/>
        </w:rPr>
        <w:t>12</w:t>
      </w:r>
      <w:r w:rsidR="00362CA5" w:rsidRPr="009F3DB6">
        <w:rPr>
          <w:rFonts w:ascii="BBVABentonSans" w:hAnsi="BBVABentonSans"/>
          <w:b/>
          <w:sz w:val="22"/>
          <w:szCs w:val="22"/>
        </w:rPr>
        <w:t>月末時点）</w:t>
      </w:r>
    </w:p>
    <w:tbl>
      <w:tblPr>
        <w:tblW w:w="8505" w:type="dxa"/>
        <w:tblInd w:w="99" w:type="dxa"/>
        <w:tblCellMar>
          <w:left w:w="99" w:type="dxa"/>
          <w:right w:w="99" w:type="dxa"/>
        </w:tblCellMar>
        <w:tblLook w:val="04A0" w:firstRow="1" w:lastRow="0" w:firstColumn="1" w:lastColumn="0" w:noHBand="0" w:noVBand="1"/>
      </w:tblPr>
      <w:tblGrid>
        <w:gridCol w:w="1276"/>
        <w:gridCol w:w="1418"/>
        <w:gridCol w:w="4677"/>
        <w:gridCol w:w="1134"/>
      </w:tblGrid>
      <w:tr w:rsidR="005F65FD" w:rsidRPr="008A3631" w:rsidTr="005C57ED">
        <w:trPr>
          <w:trHeight w:val="336"/>
        </w:trPr>
        <w:tc>
          <w:tcPr>
            <w:tcW w:w="1276" w:type="dxa"/>
            <w:tcBorders>
              <w:top w:val="single" w:sz="4" w:space="0" w:color="auto"/>
              <w:left w:val="single" w:sz="4" w:space="0" w:color="auto"/>
              <w:bottom w:val="single" w:sz="4" w:space="0" w:color="auto"/>
              <w:right w:val="single" w:sz="4" w:space="0" w:color="auto"/>
            </w:tcBorders>
            <w:shd w:val="clear" w:color="auto" w:fill="1F497D" w:themeFill="text2"/>
            <w:noWrap/>
            <w:vAlign w:val="center"/>
            <w:hideMark/>
          </w:tcPr>
          <w:p w:rsidR="005F65FD" w:rsidRPr="005C57ED" w:rsidRDefault="005F65FD" w:rsidP="000250FE">
            <w:pPr>
              <w:widowControl/>
              <w:jc w:val="center"/>
              <w:rPr>
                <w:rFonts w:ascii="BBVABentonSans" w:hAnsi="BBVABentonSans" w:cs="MS PGothic"/>
                <w:color w:val="FFFFFF" w:themeColor="background1"/>
                <w:kern w:val="0"/>
                <w:szCs w:val="21"/>
              </w:rPr>
            </w:pPr>
            <w:r w:rsidRPr="005C57ED">
              <w:rPr>
                <w:rFonts w:ascii="BBVABentonSans" w:hAnsi="BBVABentonSans" w:cs="MS PGothic"/>
                <w:color w:val="FFFFFF" w:themeColor="background1"/>
                <w:kern w:val="0"/>
                <w:szCs w:val="21"/>
              </w:rPr>
              <w:t>地域</w:t>
            </w:r>
          </w:p>
        </w:tc>
        <w:tc>
          <w:tcPr>
            <w:tcW w:w="1418" w:type="dxa"/>
            <w:tcBorders>
              <w:top w:val="single" w:sz="4" w:space="0" w:color="auto"/>
              <w:left w:val="nil"/>
              <w:bottom w:val="single" w:sz="4" w:space="0" w:color="auto"/>
              <w:right w:val="single" w:sz="4" w:space="0" w:color="auto"/>
            </w:tcBorders>
            <w:shd w:val="clear" w:color="auto" w:fill="1F497D" w:themeFill="text2"/>
            <w:noWrap/>
            <w:vAlign w:val="center"/>
            <w:hideMark/>
          </w:tcPr>
          <w:p w:rsidR="005F65FD" w:rsidRPr="005C57ED" w:rsidRDefault="005F65FD" w:rsidP="000250FE">
            <w:pPr>
              <w:widowControl/>
              <w:jc w:val="center"/>
              <w:rPr>
                <w:rFonts w:ascii="BBVABentonSans" w:hAnsi="BBVABentonSans" w:cs="MS PGothic"/>
                <w:color w:val="FFFFFF" w:themeColor="background1"/>
                <w:kern w:val="0"/>
                <w:szCs w:val="21"/>
              </w:rPr>
            </w:pPr>
            <w:r w:rsidRPr="005C57ED">
              <w:rPr>
                <w:rFonts w:ascii="BBVABentonSans" w:hAnsi="BBVABentonSans" w:cs="MS PGothic"/>
                <w:color w:val="FFFFFF" w:themeColor="background1"/>
                <w:kern w:val="0"/>
                <w:szCs w:val="21"/>
              </w:rPr>
              <w:t>国名</w:t>
            </w:r>
          </w:p>
        </w:tc>
        <w:tc>
          <w:tcPr>
            <w:tcW w:w="4677" w:type="dxa"/>
            <w:tcBorders>
              <w:top w:val="single" w:sz="4" w:space="0" w:color="auto"/>
              <w:left w:val="nil"/>
              <w:bottom w:val="single" w:sz="4" w:space="0" w:color="auto"/>
              <w:right w:val="single" w:sz="4" w:space="0" w:color="auto"/>
            </w:tcBorders>
            <w:shd w:val="clear" w:color="auto" w:fill="1F497D" w:themeFill="text2"/>
            <w:noWrap/>
            <w:vAlign w:val="center"/>
            <w:hideMark/>
          </w:tcPr>
          <w:p w:rsidR="005F65FD" w:rsidRPr="005C57ED" w:rsidRDefault="005F65FD" w:rsidP="000250FE">
            <w:pPr>
              <w:widowControl/>
              <w:jc w:val="center"/>
              <w:rPr>
                <w:rFonts w:ascii="BBVABentonSans" w:hAnsi="BBVABentonSans" w:cs="MS PGothic"/>
                <w:color w:val="FFFFFF" w:themeColor="background1"/>
                <w:kern w:val="0"/>
                <w:szCs w:val="21"/>
              </w:rPr>
            </w:pPr>
            <w:r w:rsidRPr="005C57ED">
              <w:rPr>
                <w:rFonts w:ascii="BBVABentonSans" w:hAnsi="BBVABentonSans" w:cs="MS PGothic"/>
                <w:color w:val="FFFFFF" w:themeColor="background1"/>
                <w:kern w:val="0"/>
                <w:szCs w:val="21"/>
              </w:rPr>
              <w:t>法人名</w:t>
            </w:r>
          </w:p>
        </w:tc>
        <w:tc>
          <w:tcPr>
            <w:tcW w:w="1134" w:type="dxa"/>
            <w:tcBorders>
              <w:top w:val="single" w:sz="4" w:space="0" w:color="auto"/>
              <w:left w:val="nil"/>
              <w:bottom w:val="single" w:sz="4" w:space="0" w:color="auto"/>
              <w:right w:val="single" w:sz="4" w:space="0" w:color="auto"/>
            </w:tcBorders>
            <w:shd w:val="clear" w:color="auto" w:fill="1F497D" w:themeFill="text2"/>
            <w:noWrap/>
            <w:vAlign w:val="center"/>
            <w:hideMark/>
          </w:tcPr>
          <w:p w:rsidR="005F65FD" w:rsidRPr="005C57ED" w:rsidRDefault="005F65FD" w:rsidP="000250FE">
            <w:pPr>
              <w:widowControl/>
              <w:jc w:val="center"/>
              <w:rPr>
                <w:rFonts w:ascii="BBVABentonSans" w:hAnsi="BBVABentonSans" w:cs="MS PGothic"/>
                <w:color w:val="FFFFFF" w:themeColor="background1"/>
                <w:kern w:val="0"/>
                <w:szCs w:val="21"/>
              </w:rPr>
            </w:pPr>
            <w:r w:rsidRPr="005C57ED">
              <w:rPr>
                <w:rFonts w:ascii="BBVABentonSans" w:hAnsi="BBVABentonSans" w:cs="MS PGothic"/>
                <w:color w:val="FFFFFF" w:themeColor="background1"/>
                <w:kern w:val="0"/>
                <w:szCs w:val="21"/>
              </w:rPr>
              <w:t>出資割合</w:t>
            </w:r>
          </w:p>
        </w:tc>
      </w:tr>
      <w:tr w:rsidR="005F65FD" w:rsidRPr="008A3631" w:rsidTr="004A1A11">
        <w:trPr>
          <w:trHeight w:val="330"/>
        </w:trPr>
        <w:tc>
          <w:tcPr>
            <w:tcW w:w="1276" w:type="dxa"/>
            <w:vMerge w:val="restart"/>
            <w:tcBorders>
              <w:top w:val="single" w:sz="4" w:space="0" w:color="auto"/>
              <w:left w:val="single" w:sz="4" w:space="0" w:color="auto"/>
              <w:right w:val="single" w:sz="4" w:space="0" w:color="auto"/>
            </w:tcBorders>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ヨーロッパ</w:t>
            </w:r>
          </w:p>
        </w:tc>
        <w:tc>
          <w:tcPr>
            <w:tcW w:w="1418"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スイス</w:t>
            </w:r>
          </w:p>
        </w:tc>
        <w:tc>
          <w:tcPr>
            <w:tcW w:w="4677"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lang w:val="es-ES"/>
              </w:rPr>
            </w:pPr>
            <w:r w:rsidRPr="008A3631">
              <w:rPr>
                <w:rFonts w:ascii="BBVABentonSans" w:hAnsi="BBVABentonSans" w:cs="MS PGothic"/>
                <w:kern w:val="0"/>
                <w:szCs w:val="21"/>
                <w:lang w:val="es-ES"/>
              </w:rPr>
              <w:t>BBVA (SUIZA) SA</w:t>
            </w:r>
          </w:p>
        </w:tc>
        <w:tc>
          <w:tcPr>
            <w:tcW w:w="1134"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right"/>
              <w:rPr>
                <w:rFonts w:ascii="BBVABentonSans" w:hAnsi="BBVABentonSans" w:cs="MS PGothic"/>
                <w:kern w:val="0"/>
                <w:szCs w:val="21"/>
              </w:rPr>
            </w:pPr>
            <w:r w:rsidRPr="008A3631">
              <w:rPr>
                <w:rFonts w:ascii="BBVABentonSans" w:hAnsi="BBVABentonSans" w:cs="MS PGothic"/>
                <w:kern w:val="0"/>
                <w:szCs w:val="21"/>
              </w:rPr>
              <w:t>100.00%</w:t>
            </w:r>
          </w:p>
        </w:tc>
      </w:tr>
      <w:tr w:rsidR="005F65FD" w:rsidRPr="008A3631" w:rsidTr="004A1A11">
        <w:trPr>
          <w:trHeight w:val="330"/>
        </w:trPr>
        <w:tc>
          <w:tcPr>
            <w:tcW w:w="1276" w:type="dxa"/>
            <w:vMerge/>
            <w:tcBorders>
              <w:left w:val="single" w:sz="4" w:space="0" w:color="auto"/>
              <w:right w:val="single" w:sz="4" w:space="0" w:color="auto"/>
            </w:tcBorders>
            <w:vAlign w:val="center"/>
            <w:hideMark/>
          </w:tcPr>
          <w:p w:rsidR="005F65FD" w:rsidRPr="008A3631" w:rsidRDefault="005F65FD" w:rsidP="000250FE">
            <w:pPr>
              <w:widowControl/>
              <w:jc w:val="left"/>
              <w:rPr>
                <w:rFonts w:ascii="BBVABentonSans" w:hAnsi="BBVABentonSans" w:cs="MS PGothic"/>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ルーマニア</w:t>
            </w:r>
          </w:p>
        </w:tc>
        <w:tc>
          <w:tcPr>
            <w:tcW w:w="4677"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GARANTI BANK, S.A.</w:t>
            </w:r>
          </w:p>
        </w:tc>
        <w:tc>
          <w:tcPr>
            <w:tcW w:w="1134"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right"/>
              <w:rPr>
                <w:rFonts w:ascii="BBVABentonSans" w:hAnsi="BBVABentonSans" w:cs="MS PGothic"/>
                <w:kern w:val="0"/>
                <w:szCs w:val="21"/>
              </w:rPr>
            </w:pPr>
            <w:r w:rsidRPr="008A3631">
              <w:rPr>
                <w:rFonts w:ascii="BBVABentonSans" w:hAnsi="BBVABentonSans" w:cs="MS PGothic"/>
                <w:kern w:val="0"/>
                <w:szCs w:val="21"/>
              </w:rPr>
              <w:t>100.00%</w:t>
            </w:r>
          </w:p>
        </w:tc>
      </w:tr>
      <w:tr w:rsidR="005F65FD" w:rsidRPr="008A3631" w:rsidTr="004A1A11">
        <w:trPr>
          <w:trHeight w:val="330"/>
        </w:trPr>
        <w:tc>
          <w:tcPr>
            <w:tcW w:w="1276" w:type="dxa"/>
            <w:vMerge/>
            <w:tcBorders>
              <w:left w:val="single" w:sz="4" w:space="0" w:color="auto"/>
              <w:right w:val="single" w:sz="4" w:space="0" w:color="auto"/>
            </w:tcBorders>
            <w:vAlign w:val="center"/>
            <w:hideMark/>
          </w:tcPr>
          <w:p w:rsidR="005F65FD" w:rsidRPr="008A3631" w:rsidRDefault="005F65FD" w:rsidP="000250FE">
            <w:pPr>
              <w:widowControl/>
              <w:jc w:val="left"/>
              <w:rPr>
                <w:rFonts w:ascii="BBVABentonSans" w:hAnsi="BBVABentonSans" w:cs="MS PGothic"/>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オランダ</w:t>
            </w:r>
          </w:p>
        </w:tc>
        <w:tc>
          <w:tcPr>
            <w:tcW w:w="4677"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GARANTI BANK BBVA INTERNATIONAL N.V.</w:t>
            </w:r>
          </w:p>
        </w:tc>
        <w:tc>
          <w:tcPr>
            <w:tcW w:w="1134"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right"/>
              <w:rPr>
                <w:rFonts w:ascii="BBVABentonSans" w:hAnsi="BBVABentonSans" w:cs="MS PGothic"/>
                <w:kern w:val="0"/>
                <w:szCs w:val="21"/>
              </w:rPr>
            </w:pPr>
            <w:r w:rsidRPr="008A3631">
              <w:rPr>
                <w:rFonts w:ascii="BBVABentonSans" w:hAnsi="BBVABentonSans" w:cs="MS PGothic"/>
                <w:kern w:val="0"/>
                <w:szCs w:val="21"/>
              </w:rPr>
              <w:t>100.00%</w:t>
            </w:r>
          </w:p>
        </w:tc>
      </w:tr>
      <w:tr w:rsidR="005F65FD" w:rsidRPr="008A3631" w:rsidTr="004A1A11">
        <w:trPr>
          <w:trHeight w:val="306"/>
        </w:trPr>
        <w:tc>
          <w:tcPr>
            <w:tcW w:w="1276" w:type="dxa"/>
            <w:vMerge/>
            <w:tcBorders>
              <w:left w:val="single" w:sz="4" w:space="0" w:color="auto"/>
              <w:right w:val="single" w:sz="4" w:space="0" w:color="auto"/>
            </w:tcBorders>
            <w:vAlign w:val="center"/>
          </w:tcPr>
          <w:p w:rsidR="005F65FD" w:rsidRPr="008A3631" w:rsidRDefault="005F65FD" w:rsidP="000250FE">
            <w:pPr>
              <w:widowControl/>
              <w:jc w:val="left"/>
              <w:rPr>
                <w:rFonts w:ascii="BBVABentonSans" w:hAnsi="BBVABentonSans" w:cs="MS PGothic"/>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スペイン</w:t>
            </w: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5F65FD" w:rsidRPr="008A3631" w:rsidRDefault="005F65FD" w:rsidP="000250FE">
            <w:pPr>
              <w:jc w:val="left"/>
              <w:rPr>
                <w:rFonts w:ascii="BBVABentonSans" w:hAnsi="BBVABentonSans" w:cs="MS PGothic"/>
                <w:kern w:val="0"/>
                <w:szCs w:val="21"/>
                <w:lang w:val="es-ES"/>
              </w:rPr>
            </w:pPr>
            <w:r w:rsidRPr="008A3631">
              <w:rPr>
                <w:rFonts w:ascii="BBVABentonSans" w:hAnsi="BBVABentonSans" w:cs="MS PGothic"/>
                <w:kern w:val="0"/>
                <w:szCs w:val="21"/>
                <w:lang w:val="es-ES"/>
              </w:rPr>
              <w:t>BANCO OCCIDENTAL 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F65FD" w:rsidRPr="008A3631" w:rsidRDefault="005F65FD" w:rsidP="000250FE">
            <w:pPr>
              <w:jc w:val="right"/>
              <w:rPr>
                <w:rFonts w:ascii="BBVABentonSans" w:hAnsi="BBVABentonSans" w:cs="MS PGothic"/>
                <w:kern w:val="0"/>
                <w:szCs w:val="21"/>
                <w:lang w:val="es-ES"/>
              </w:rPr>
            </w:pPr>
            <w:r w:rsidRPr="008A3631">
              <w:rPr>
                <w:rFonts w:ascii="BBVABentonSans" w:hAnsi="BBVABentonSans" w:cs="MS PGothic"/>
                <w:kern w:val="0"/>
                <w:szCs w:val="21"/>
              </w:rPr>
              <w:t>100.00%</w:t>
            </w:r>
          </w:p>
        </w:tc>
      </w:tr>
      <w:tr w:rsidR="005F65FD" w:rsidRPr="008A3631" w:rsidTr="004A1A11">
        <w:trPr>
          <w:trHeight w:val="330"/>
        </w:trPr>
        <w:tc>
          <w:tcPr>
            <w:tcW w:w="1276" w:type="dxa"/>
            <w:vMerge/>
            <w:tcBorders>
              <w:left w:val="single" w:sz="4" w:space="0" w:color="auto"/>
              <w:right w:val="single" w:sz="4" w:space="0" w:color="auto"/>
            </w:tcBorders>
            <w:vAlign w:val="center"/>
            <w:hideMark/>
          </w:tcPr>
          <w:p w:rsidR="005F65FD" w:rsidRPr="008A3631" w:rsidRDefault="005F65FD" w:rsidP="000250FE">
            <w:pPr>
              <w:widowControl/>
              <w:jc w:val="left"/>
              <w:rPr>
                <w:rFonts w:ascii="BBVABentonSans" w:hAnsi="BBVABentonSans" w:cs="MS PGothic"/>
                <w:kern w:val="0"/>
                <w:szCs w:val="21"/>
                <w:lang w:val="es-ES"/>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トルコ</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GARANTI BBVA 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right"/>
              <w:rPr>
                <w:rFonts w:ascii="BBVABentonSans" w:hAnsi="BBVABentonSans" w:cs="MS PGothic"/>
                <w:kern w:val="0"/>
                <w:szCs w:val="21"/>
              </w:rPr>
            </w:pPr>
            <w:r w:rsidRPr="008A3631">
              <w:rPr>
                <w:rFonts w:ascii="BBVABentonSans" w:hAnsi="BBVABentonSans" w:cs="MS PGothic"/>
                <w:kern w:val="0"/>
                <w:szCs w:val="21"/>
              </w:rPr>
              <w:t>85.97%</w:t>
            </w:r>
          </w:p>
        </w:tc>
      </w:tr>
      <w:tr w:rsidR="005F65FD" w:rsidRPr="008A3631" w:rsidTr="004A1A11">
        <w:trPr>
          <w:trHeight w:val="33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中米</w:t>
            </w:r>
          </w:p>
        </w:tc>
        <w:tc>
          <w:tcPr>
            <w:tcW w:w="1418"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メキシコ</w:t>
            </w:r>
          </w:p>
        </w:tc>
        <w:tc>
          <w:tcPr>
            <w:tcW w:w="4677"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lang w:val="es-ES"/>
              </w:rPr>
            </w:pPr>
            <w:r w:rsidRPr="008A3631">
              <w:rPr>
                <w:rFonts w:ascii="BBVABentonSans" w:hAnsi="BBVABentonSans" w:cs="MS PGothic"/>
                <w:kern w:val="0"/>
                <w:szCs w:val="21"/>
                <w:lang w:val="es-ES"/>
              </w:rPr>
              <w:t>BBVA MEXICO, S.A. INSTITUCION DE BANCA MULTIPLE GRUPO FINANCIERO BBVA MEXICO</w:t>
            </w:r>
          </w:p>
        </w:tc>
        <w:tc>
          <w:tcPr>
            <w:tcW w:w="1134"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right"/>
              <w:rPr>
                <w:rFonts w:ascii="BBVABentonSans" w:hAnsi="BBVABentonSans" w:cs="MS PGothic"/>
                <w:kern w:val="0"/>
                <w:szCs w:val="21"/>
              </w:rPr>
            </w:pPr>
            <w:r w:rsidRPr="008A3631">
              <w:rPr>
                <w:rFonts w:ascii="BBVABentonSans" w:hAnsi="BBVABentonSans" w:cs="MS PGothic"/>
                <w:kern w:val="0"/>
                <w:szCs w:val="21"/>
              </w:rPr>
              <w:t>100.00%</w:t>
            </w:r>
          </w:p>
        </w:tc>
      </w:tr>
      <w:tr w:rsidR="005F65FD" w:rsidRPr="008A3631" w:rsidTr="004A1A11">
        <w:trPr>
          <w:trHeight w:val="330"/>
        </w:trPr>
        <w:tc>
          <w:tcPr>
            <w:tcW w:w="1276" w:type="dxa"/>
            <w:vMerge w:val="restart"/>
            <w:tcBorders>
              <w:top w:val="single" w:sz="4" w:space="0" w:color="auto"/>
              <w:left w:val="single" w:sz="4" w:space="0" w:color="auto"/>
              <w:right w:val="single" w:sz="4" w:space="0" w:color="auto"/>
            </w:tcBorders>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南米</w:t>
            </w:r>
          </w:p>
          <w:p w:rsidR="005F65FD" w:rsidRPr="008A3631" w:rsidRDefault="005F65FD" w:rsidP="000250FE">
            <w:pPr>
              <w:jc w:val="left"/>
              <w:rPr>
                <w:rFonts w:ascii="BBVABentonSans" w:hAnsi="BBVABentonSans" w:cs="MS PGothic"/>
                <w:kern w:val="0"/>
                <w:szCs w:val="21"/>
              </w:rPr>
            </w:pPr>
            <w:r w:rsidRPr="008A3631">
              <w:rPr>
                <w:rFonts w:ascii="BBVABentonSans" w:hAnsi="BBVABentonSans" w:cs="MS PGothic"/>
                <w:kern w:val="0"/>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ベネズエラ</w:t>
            </w:r>
          </w:p>
        </w:tc>
        <w:tc>
          <w:tcPr>
            <w:tcW w:w="4677" w:type="dxa"/>
            <w:tcBorders>
              <w:top w:val="nil"/>
              <w:left w:val="nil"/>
              <w:bottom w:val="single" w:sz="4" w:space="0" w:color="auto"/>
              <w:right w:val="single" w:sz="4" w:space="0" w:color="auto"/>
            </w:tcBorders>
            <w:shd w:val="clear" w:color="auto" w:fill="auto"/>
            <w:vAlign w:val="center"/>
            <w:hideMark/>
          </w:tcPr>
          <w:p w:rsidR="005F65FD" w:rsidRPr="008A3631" w:rsidRDefault="005F65FD" w:rsidP="000250FE">
            <w:pPr>
              <w:widowControl/>
              <w:jc w:val="left"/>
              <w:rPr>
                <w:rFonts w:ascii="BBVABentonSans" w:hAnsi="BBVABentonSans" w:cs="MS PGothic"/>
                <w:kern w:val="0"/>
                <w:szCs w:val="21"/>
                <w:lang w:val="es-ES"/>
              </w:rPr>
            </w:pPr>
            <w:r w:rsidRPr="008A3631">
              <w:rPr>
                <w:rFonts w:ascii="BBVABentonSans" w:hAnsi="BBVABentonSans" w:cs="MS PGothic"/>
                <w:kern w:val="0"/>
                <w:szCs w:val="21"/>
                <w:lang w:val="es-ES"/>
              </w:rPr>
              <w:t>BANCO PROVINCIAL SA - BANCO UNIVERSAL</w:t>
            </w:r>
          </w:p>
        </w:tc>
        <w:tc>
          <w:tcPr>
            <w:tcW w:w="1134"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right"/>
              <w:rPr>
                <w:rFonts w:ascii="BBVABentonSans" w:hAnsi="BBVABentonSans" w:cs="MS PGothic"/>
                <w:kern w:val="0"/>
                <w:szCs w:val="21"/>
              </w:rPr>
            </w:pPr>
            <w:r w:rsidRPr="008A3631">
              <w:rPr>
                <w:rFonts w:ascii="BBVABentonSans" w:hAnsi="BBVABentonSans" w:cs="MS PGothic"/>
                <w:kern w:val="0"/>
                <w:szCs w:val="21"/>
              </w:rPr>
              <w:t>55.21%</w:t>
            </w:r>
          </w:p>
        </w:tc>
      </w:tr>
      <w:tr w:rsidR="005F65FD" w:rsidRPr="008A3631" w:rsidTr="004A1A11">
        <w:trPr>
          <w:trHeight w:val="330"/>
        </w:trPr>
        <w:tc>
          <w:tcPr>
            <w:tcW w:w="1276" w:type="dxa"/>
            <w:vMerge/>
            <w:tcBorders>
              <w:left w:val="single" w:sz="4" w:space="0" w:color="auto"/>
              <w:right w:val="single" w:sz="4" w:space="0" w:color="auto"/>
            </w:tcBorders>
            <w:vAlign w:val="center"/>
            <w:hideMark/>
          </w:tcPr>
          <w:p w:rsidR="005F65FD" w:rsidRPr="008A3631" w:rsidRDefault="005F65FD" w:rsidP="000250FE">
            <w:pPr>
              <w:jc w:val="left"/>
              <w:rPr>
                <w:rFonts w:ascii="BBVABentonSans" w:hAnsi="BBVABentonSans" w:cs="MS PGothic"/>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コロンビア</w:t>
            </w:r>
          </w:p>
        </w:tc>
        <w:tc>
          <w:tcPr>
            <w:tcW w:w="4677"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BBVA COLOMBIA, S.A.</w:t>
            </w:r>
          </w:p>
        </w:tc>
        <w:tc>
          <w:tcPr>
            <w:tcW w:w="1134"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right"/>
              <w:rPr>
                <w:rFonts w:ascii="BBVABentonSans" w:hAnsi="BBVABentonSans" w:cs="MS PGothic"/>
                <w:kern w:val="0"/>
                <w:szCs w:val="21"/>
              </w:rPr>
            </w:pPr>
            <w:r w:rsidRPr="008A3631">
              <w:rPr>
                <w:rFonts w:ascii="BBVABentonSans" w:hAnsi="BBVABentonSans" w:cs="MS PGothic"/>
                <w:kern w:val="0"/>
                <w:szCs w:val="21"/>
              </w:rPr>
              <w:t>9</w:t>
            </w:r>
            <w:r w:rsidR="00A31FDE">
              <w:rPr>
                <w:rFonts w:ascii="BBVABentonSans" w:hAnsi="BBVABentonSans" w:cs="MS PGothic" w:hint="eastAsia"/>
                <w:kern w:val="0"/>
                <w:szCs w:val="21"/>
              </w:rPr>
              <w:t>6</w:t>
            </w:r>
            <w:r w:rsidRPr="008A3631">
              <w:rPr>
                <w:rFonts w:ascii="BBVABentonSans" w:hAnsi="BBVABentonSans" w:cs="MS PGothic"/>
                <w:kern w:val="0"/>
                <w:szCs w:val="21"/>
              </w:rPr>
              <w:t>.</w:t>
            </w:r>
            <w:r w:rsidR="00A31FDE">
              <w:rPr>
                <w:rFonts w:ascii="BBVABentonSans" w:hAnsi="BBVABentonSans" w:cs="MS PGothic" w:hint="eastAsia"/>
                <w:kern w:val="0"/>
                <w:szCs w:val="21"/>
              </w:rPr>
              <w:t>34</w:t>
            </w:r>
            <w:r w:rsidRPr="008A3631">
              <w:rPr>
                <w:rFonts w:ascii="BBVABentonSans" w:hAnsi="BBVABentonSans" w:cs="MS PGothic"/>
                <w:kern w:val="0"/>
                <w:szCs w:val="21"/>
              </w:rPr>
              <w:t>%</w:t>
            </w:r>
          </w:p>
        </w:tc>
      </w:tr>
      <w:tr w:rsidR="005F65FD" w:rsidRPr="008A3631" w:rsidTr="004A1A11">
        <w:trPr>
          <w:trHeight w:val="330"/>
        </w:trPr>
        <w:tc>
          <w:tcPr>
            <w:tcW w:w="1276" w:type="dxa"/>
            <w:vMerge/>
            <w:tcBorders>
              <w:left w:val="single" w:sz="4" w:space="0" w:color="auto"/>
              <w:right w:val="single" w:sz="4" w:space="0" w:color="auto"/>
            </w:tcBorders>
            <w:vAlign w:val="center"/>
            <w:hideMark/>
          </w:tcPr>
          <w:p w:rsidR="005F65FD" w:rsidRPr="008A3631" w:rsidRDefault="005F65FD" w:rsidP="000250FE">
            <w:pPr>
              <w:jc w:val="left"/>
              <w:rPr>
                <w:rFonts w:ascii="BBVABentonSans" w:hAnsi="BBVABentonSans" w:cs="MS PGothic"/>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ペルー</w:t>
            </w:r>
          </w:p>
        </w:tc>
        <w:tc>
          <w:tcPr>
            <w:tcW w:w="4677"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BANCO BBVA PERU SA</w:t>
            </w:r>
          </w:p>
        </w:tc>
        <w:tc>
          <w:tcPr>
            <w:tcW w:w="1134"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right"/>
              <w:rPr>
                <w:rFonts w:ascii="BBVABentonSans" w:hAnsi="BBVABentonSans" w:cs="MS PGothic"/>
                <w:kern w:val="0"/>
                <w:szCs w:val="21"/>
              </w:rPr>
            </w:pPr>
            <w:r w:rsidRPr="008A3631">
              <w:rPr>
                <w:rFonts w:ascii="BBVABentonSans" w:hAnsi="BBVABentonSans" w:cs="MS PGothic"/>
                <w:kern w:val="0"/>
                <w:szCs w:val="21"/>
              </w:rPr>
              <w:t>4</w:t>
            </w:r>
            <w:r w:rsidR="00A31FDE">
              <w:rPr>
                <w:rFonts w:ascii="BBVABentonSans" w:hAnsi="BBVABentonSans" w:cs="MS PGothic" w:hint="eastAsia"/>
                <w:kern w:val="0"/>
                <w:szCs w:val="21"/>
              </w:rPr>
              <w:t>7</w:t>
            </w:r>
            <w:r w:rsidRPr="008A3631">
              <w:rPr>
                <w:rFonts w:ascii="BBVABentonSans" w:hAnsi="BBVABentonSans" w:cs="MS PGothic"/>
                <w:kern w:val="0"/>
                <w:szCs w:val="21"/>
              </w:rPr>
              <w:t>.1</w:t>
            </w:r>
            <w:r w:rsidR="00A31FDE">
              <w:rPr>
                <w:rFonts w:ascii="BBVABentonSans" w:hAnsi="BBVABentonSans" w:cs="MS PGothic" w:hint="eastAsia"/>
                <w:kern w:val="0"/>
                <w:szCs w:val="21"/>
              </w:rPr>
              <w:t>3</w:t>
            </w:r>
            <w:r w:rsidRPr="008A3631">
              <w:rPr>
                <w:rFonts w:ascii="BBVABentonSans" w:hAnsi="BBVABentonSans" w:cs="MS PGothic"/>
                <w:kern w:val="0"/>
                <w:szCs w:val="21"/>
              </w:rPr>
              <w:t>%</w:t>
            </w:r>
          </w:p>
        </w:tc>
      </w:tr>
      <w:tr w:rsidR="005F65FD" w:rsidRPr="008A3631" w:rsidTr="004A1A11">
        <w:trPr>
          <w:trHeight w:val="330"/>
        </w:trPr>
        <w:tc>
          <w:tcPr>
            <w:tcW w:w="1276" w:type="dxa"/>
            <w:vMerge/>
            <w:tcBorders>
              <w:left w:val="single" w:sz="4" w:space="0" w:color="auto"/>
              <w:right w:val="single" w:sz="4" w:space="0" w:color="auto"/>
            </w:tcBorders>
            <w:vAlign w:val="center"/>
            <w:hideMark/>
          </w:tcPr>
          <w:p w:rsidR="005F65FD" w:rsidRPr="008A3631" w:rsidRDefault="005F65FD" w:rsidP="000250FE">
            <w:pPr>
              <w:jc w:val="left"/>
              <w:rPr>
                <w:rFonts w:ascii="BBVABentonSans" w:hAnsi="BBVABentonSans" w:cs="MS PGothic"/>
                <w:kern w:val="0"/>
                <w:szCs w:val="21"/>
              </w:rPr>
            </w:pPr>
          </w:p>
        </w:tc>
        <w:tc>
          <w:tcPr>
            <w:tcW w:w="1418" w:type="dxa"/>
            <w:vMerge w:val="restart"/>
            <w:tcBorders>
              <w:top w:val="nil"/>
              <w:left w:val="nil"/>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アルゼンチン</w:t>
            </w:r>
          </w:p>
        </w:tc>
        <w:tc>
          <w:tcPr>
            <w:tcW w:w="4677"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lang w:val="es-ES"/>
              </w:rPr>
            </w:pPr>
            <w:r w:rsidRPr="008A3631">
              <w:rPr>
                <w:rFonts w:ascii="BBVABentonSans" w:hAnsi="BBVABentonSans" w:cs="MS PGothic"/>
                <w:kern w:val="0"/>
                <w:szCs w:val="21"/>
                <w:lang w:val="es-ES"/>
              </w:rPr>
              <w:t>BANCO BBVA ARGENTINA S.A.</w:t>
            </w:r>
          </w:p>
        </w:tc>
        <w:tc>
          <w:tcPr>
            <w:tcW w:w="1134"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right"/>
              <w:rPr>
                <w:rFonts w:ascii="BBVABentonSans" w:hAnsi="BBVABentonSans" w:cs="MS PGothic"/>
                <w:kern w:val="0"/>
                <w:szCs w:val="21"/>
              </w:rPr>
            </w:pPr>
            <w:r w:rsidRPr="008A3631">
              <w:rPr>
                <w:rFonts w:ascii="BBVABentonSans" w:hAnsi="BBVABentonSans" w:cs="MS PGothic"/>
                <w:kern w:val="0"/>
                <w:szCs w:val="21"/>
              </w:rPr>
              <w:t>66.5</w:t>
            </w:r>
            <w:r w:rsidR="00A31FDE">
              <w:rPr>
                <w:rFonts w:ascii="BBVABentonSans" w:hAnsi="BBVABentonSans" w:cs="MS PGothic" w:hint="eastAsia"/>
                <w:kern w:val="0"/>
                <w:szCs w:val="21"/>
              </w:rPr>
              <w:t>5</w:t>
            </w:r>
            <w:r w:rsidRPr="008A3631">
              <w:rPr>
                <w:rFonts w:ascii="BBVABentonSans" w:hAnsi="BBVABentonSans" w:cs="MS PGothic"/>
                <w:kern w:val="0"/>
                <w:szCs w:val="21"/>
              </w:rPr>
              <w:t>%</w:t>
            </w:r>
          </w:p>
        </w:tc>
      </w:tr>
      <w:tr w:rsidR="005F65FD" w:rsidRPr="008A3631" w:rsidTr="004A1A11">
        <w:trPr>
          <w:trHeight w:val="330"/>
        </w:trPr>
        <w:tc>
          <w:tcPr>
            <w:tcW w:w="1276" w:type="dxa"/>
            <w:vMerge/>
            <w:tcBorders>
              <w:left w:val="single" w:sz="4" w:space="0" w:color="auto"/>
              <w:right w:val="single" w:sz="4" w:space="0" w:color="auto"/>
            </w:tcBorders>
            <w:vAlign w:val="center"/>
          </w:tcPr>
          <w:p w:rsidR="005F65FD" w:rsidRPr="008A3631" w:rsidRDefault="005F65FD" w:rsidP="000250FE">
            <w:pPr>
              <w:jc w:val="left"/>
              <w:rPr>
                <w:rFonts w:ascii="BBVABentonSans" w:hAnsi="BBVABentonSans" w:cs="MS PGothic"/>
                <w:kern w:val="0"/>
                <w:szCs w:val="21"/>
              </w:rPr>
            </w:pPr>
          </w:p>
        </w:tc>
        <w:tc>
          <w:tcPr>
            <w:tcW w:w="1418" w:type="dxa"/>
            <w:vMerge/>
            <w:tcBorders>
              <w:left w:val="nil"/>
              <w:right w:val="single" w:sz="4" w:space="0" w:color="auto"/>
            </w:tcBorders>
            <w:shd w:val="clear" w:color="auto" w:fill="auto"/>
            <w:noWrap/>
            <w:vAlign w:val="center"/>
          </w:tcPr>
          <w:p w:rsidR="005F65FD" w:rsidRPr="008A3631" w:rsidRDefault="005F65FD" w:rsidP="000250FE">
            <w:pPr>
              <w:widowControl/>
              <w:jc w:val="left"/>
              <w:rPr>
                <w:rFonts w:ascii="BBVABentonSans" w:hAnsi="BBVABentonSans" w:cs="MS PGothic"/>
                <w:kern w:val="0"/>
                <w:szCs w:val="21"/>
              </w:rPr>
            </w:pPr>
          </w:p>
        </w:tc>
        <w:tc>
          <w:tcPr>
            <w:tcW w:w="4677" w:type="dxa"/>
            <w:tcBorders>
              <w:top w:val="nil"/>
              <w:left w:val="nil"/>
              <w:bottom w:val="single" w:sz="4" w:space="0" w:color="auto"/>
              <w:right w:val="single" w:sz="4" w:space="0" w:color="auto"/>
            </w:tcBorders>
            <w:shd w:val="clear" w:color="auto" w:fill="auto"/>
            <w:noWrap/>
            <w:vAlign w:val="center"/>
          </w:tcPr>
          <w:p w:rsidR="005F65FD" w:rsidRPr="008A3631" w:rsidRDefault="005F65FD" w:rsidP="000250FE">
            <w:pPr>
              <w:widowControl/>
              <w:jc w:val="left"/>
              <w:rPr>
                <w:rFonts w:ascii="BBVABentonSans" w:hAnsi="BBVABentonSans" w:cs="MS PGothic"/>
                <w:kern w:val="0"/>
                <w:szCs w:val="21"/>
                <w:lang w:val="es-ES"/>
              </w:rPr>
            </w:pPr>
            <w:r w:rsidRPr="008A3631">
              <w:rPr>
                <w:rFonts w:ascii="BBVABentonSans" w:hAnsi="BBVABentonSans" w:cs="MS PGothic"/>
                <w:kern w:val="0"/>
                <w:szCs w:val="21"/>
                <w:lang w:val="es-ES"/>
              </w:rPr>
              <w:t>PSA FINANCE ARGENTINA COMPAÑIA FINANCIERA, S.A.</w:t>
            </w:r>
          </w:p>
        </w:tc>
        <w:tc>
          <w:tcPr>
            <w:tcW w:w="1134" w:type="dxa"/>
            <w:tcBorders>
              <w:top w:val="nil"/>
              <w:left w:val="nil"/>
              <w:bottom w:val="single" w:sz="4" w:space="0" w:color="auto"/>
              <w:right w:val="single" w:sz="4" w:space="0" w:color="auto"/>
            </w:tcBorders>
            <w:shd w:val="clear" w:color="auto" w:fill="auto"/>
            <w:noWrap/>
            <w:vAlign w:val="center"/>
          </w:tcPr>
          <w:p w:rsidR="005F65FD" w:rsidRPr="008A3631" w:rsidRDefault="005F65FD" w:rsidP="000250FE">
            <w:pPr>
              <w:widowControl/>
              <w:jc w:val="right"/>
              <w:rPr>
                <w:rFonts w:ascii="BBVABentonSans" w:hAnsi="BBVABentonSans" w:cs="MS PGothic"/>
                <w:kern w:val="0"/>
                <w:szCs w:val="21"/>
                <w:lang w:val="es-ES"/>
              </w:rPr>
            </w:pPr>
            <w:r w:rsidRPr="008A3631">
              <w:rPr>
                <w:rFonts w:ascii="BBVABentonSans" w:hAnsi="BBVABentonSans" w:cs="MS PGothic"/>
                <w:kern w:val="0"/>
                <w:szCs w:val="21"/>
                <w:lang w:val="es-ES"/>
              </w:rPr>
              <w:t>50.00%</w:t>
            </w:r>
          </w:p>
        </w:tc>
      </w:tr>
      <w:tr w:rsidR="005F65FD" w:rsidRPr="008A3631" w:rsidTr="004A1A11">
        <w:trPr>
          <w:trHeight w:val="330"/>
        </w:trPr>
        <w:tc>
          <w:tcPr>
            <w:tcW w:w="1276" w:type="dxa"/>
            <w:vMerge/>
            <w:tcBorders>
              <w:left w:val="single" w:sz="4" w:space="0" w:color="auto"/>
              <w:right w:val="single" w:sz="4" w:space="0" w:color="auto"/>
            </w:tcBorders>
            <w:vAlign w:val="center"/>
          </w:tcPr>
          <w:p w:rsidR="005F65FD" w:rsidRPr="008A3631" w:rsidRDefault="005F65FD" w:rsidP="000250FE">
            <w:pPr>
              <w:jc w:val="left"/>
              <w:rPr>
                <w:rFonts w:ascii="BBVABentonSans" w:hAnsi="BBVABentonSans" w:cs="MS PGothic"/>
                <w:kern w:val="0"/>
                <w:szCs w:val="21"/>
                <w:lang w:val="es-ES"/>
              </w:rPr>
            </w:pPr>
          </w:p>
        </w:tc>
        <w:tc>
          <w:tcPr>
            <w:tcW w:w="1418" w:type="dxa"/>
            <w:vMerge/>
            <w:tcBorders>
              <w:left w:val="nil"/>
              <w:right w:val="single" w:sz="4" w:space="0" w:color="auto"/>
            </w:tcBorders>
            <w:shd w:val="clear" w:color="auto" w:fill="auto"/>
            <w:noWrap/>
            <w:vAlign w:val="center"/>
          </w:tcPr>
          <w:p w:rsidR="005F65FD" w:rsidRPr="008A3631" w:rsidRDefault="005F65FD" w:rsidP="000250FE">
            <w:pPr>
              <w:widowControl/>
              <w:jc w:val="left"/>
              <w:rPr>
                <w:rFonts w:ascii="BBVABentonSans" w:hAnsi="BBVABentonSans" w:cs="MS PGothic"/>
                <w:kern w:val="0"/>
                <w:szCs w:val="21"/>
                <w:lang w:val="es-ES"/>
              </w:rPr>
            </w:pPr>
          </w:p>
        </w:tc>
        <w:tc>
          <w:tcPr>
            <w:tcW w:w="4677" w:type="dxa"/>
            <w:tcBorders>
              <w:top w:val="nil"/>
              <w:left w:val="nil"/>
              <w:bottom w:val="single" w:sz="4" w:space="0" w:color="auto"/>
              <w:right w:val="single" w:sz="4" w:space="0" w:color="auto"/>
            </w:tcBorders>
            <w:shd w:val="clear" w:color="auto" w:fill="auto"/>
            <w:noWrap/>
            <w:vAlign w:val="center"/>
          </w:tcPr>
          <w:p w:rsidR="005F65FD" w:rsidRPr="008A3631" w:rsidRDefault="005F65FD" w:rsidP="000250FE">
            <w:pPr>
              <w:widowControl/>
              <w:jc w:val="left"/>
              <w:rPr>
                <w:rFonts w:ascii="BBVABentonSans" w:hAnsi="BBVABentonSans" w:cs="MS PGothic"/>
                <w:kern w:val="0"/>
                <w:szCs w:val="21"/>
                <w:lang w:val="es-ES"/>
              </w:rPr>
            </w:pPr>
            <w:r w:rsidRPr="008A3631">
              <w:rPr>
                <w:rFonts w:ascii="BBVABentonSans" w:hAnsi="BBVABentonSans" w:cs="MS PGothic"/>
                <w:kern w:val="0"/>
                <w:szCs w:val="21"/>
                <w:lang w:val="es-ES"/>
              </w:rPr>
              <w:t>VOLKSWAGEN FINANCIAL SERVICES COMPAÑIA FINANCIERA, S.A.</w:t>
            </w:r>
          </w:p>
        </w:tc>
        <w:tc>
          <w:tcPr>
            <w:tcW w:w="1134" w:type="dxa"/>
            <w:tcBorders>
              <w:top w:val="nil"/>
              <w:left w:val="nil"/>
              <w:bottom w:val="single" w:sz="4" w:space="0" w:color="auto"/>
              <w:right w:val="single" w:sz="4" w:space="0" w:color="auto"/>
            </w:tcBorders>
            <w:shd w:val="clear" w:color="auto" w:fill="auto"/>
            <w:noWrap/>
            <w:vAlign w:val="center"/>
          </w:tcPr>
          <w:p w:rsidR="005F65FD" w:rsidRPr="008A3631" w:rsidRDefault="005F65FD" w:rsidP="000250FE">
            <w:pPr>
              <w:widowControl/>
              <w:jc w:val="right"/>
              <w:rPr>
                <w:rFonts w:ascii="BBVABentonSans" w:hAnsi="BBVABentonSans" w:cs="MS PGothic"/>
                <w:kern w:val="0"/>
                <w:szCs w:val="21"/>
                <w:lang w:val="es-ES"/>
              </w:rPr>
            </w:pPr>
            <w:r w:rsidRPr="008A3631">
              <w:rPr>
                <w:rFonts w:ascii="BBVABentonSans" w:hAnsi="BBVABentonSans" w:cs="MS PGothic"/>
                <w:kern w:val="0"/>
                <w:szCs w:val="21"/>
                <w:lang w:val="es-ES"/>
              </w:rPr>
              <w:t>51.00%</w:t>
            </w:r>
          </w:p>
        </w:tc>
      </w:tr>
      <w:tr w:rsidR="005F65FD" w:rsidRPr="008A3631" w:rsidTr="004A1A11">
        <w:trPr>
          <w:trHeight w:val="330"/>
        </w:trPr>
        <w:tc>
          <w:tcPr>
            <w:tcW w:w="1276" w:type="dxa"/>
            <w:vMerge/>
            <w:tcBorders>
              <w:left w:val="single" w:sz="4" w:space="0" w:color="auto"/>
              <w:right w:val="single" w:sz="4" w:space="0" w:color="auto"/>
            </w:tcBorders>
            <w:vAlign w:val="center"/>
          </w:tcPr>
          <w:p w:rsidR="005F65FD" w:rsidRPr="008A3631" w:rsidRDefault="005F65FD" w:rsidP="000250FE">
            <w:pPr>
              <w:jc w:val="left"/>
              <w:rPr>
                <w:rFonts w:ascii="BBVABentonSans" w:hAnsi="BBVABentonSans" w:cs="MS PGothic"/>
                <w:kern w:val="0"/>
                <w:szCs w:val="21"/>
                <w:lang w:val="es-ES"/>
              </w:rPr>
            </w:pPr>
          </w:p>
        </w:tc>
        <w:tc>
          <w:tcPr>
            <w:tcW w:w="1418" w:type="dxa"/>
            <w:vMerge/>
            <w:tcBorders>
              <w:left w:val="nil"/>
              <w:bottom w:val="single" w:sz="4" w:space="0" w:color="auto"/>
              <w:right w:val="single" w:sz="4" w:space="0" w:color="auto"/>
            </w:tcBorders>
            <w:shd w:val="clear" w:color="auto" w:fill="auto"/>
            <w:noWrap/>
            <w:vAlign w:val="center"/>
          </w:tcPr>
          <w:p w:rsidR="005F65FD" w:rsidRPr="008A3631" w:rsidRDefault="005F65FD" w:rsidP="000250FE">
            <w:pPr>
              <w:widowControl/>
              <w:jc w:val="left"/>
              <w:rPr>
                <w:rFonts w:ascii="BBVABentonSans" w:hAnsi="BBVABentonSans" w:cs="MS PGothic"/>
                <w:kern w:val="0"/>
                <w:szCs w:val="21"/>
                <w:lang w:val="es-ES"/>
              </w:rPr>
            </w:pPr>
          </w:p>
        </w:tc>
        <w:tc>
          <w:tcPr>
            <w:tcW w:w="4677" w:type="dxa"/>
            <w:tcBorders>
              <w:top w:val="nil"/>
              <w:left w:val="nil"/>
              <w:bottom w:val="single" w:sz="4" w:space="0" w:color="auto"/>
              <w:right w:val="single" w:sz="4" w:space="0" w:color="auto"/>
            </w:tcBorders>
            <w:shd w:val="clear" w:color="auto" w:fill="auto"/>
            <w:noWrap/>
            <w:vAlign w:val="center"/>
          </w:tcPr>
          <w:p w:rsidR="005F65FD" w:rsidRPr="008A3631" w:rsidRDefault="005F65FD" w:rsidP="000250FE">
            <w:pPr>
              <w:widowControl/>
              <w:jc w:val="left"/>
              <w:rPr>
                <w:rFonts w:ascii="BBVABentonSans" w:hAnsi="BBVABentonSans" w:cs="MS PGothic"/>
                <w:kern w:val="0"/>
                <w:szCs w:val="21"/>
                <w:lang w:val="es-ES"/>
              </w:rPr>
            </w:pPr>
            <w:r w:rsidRPr="008A3631">
              <w:rPr>
                <w:rFonts w:ascii="BBVABentonSans" w:hAnsi="BBVABentonSans" w:cs="MS PGothic"/>
                <w:kern w:val="0"/>
                <w:szCs w:val="21"/>
                <w:lang w:val="es-ES"/>
              </w:rPr>
              <w:t>ROMBO COMPAÑIA FINANCIERA SA</w:t>
            </w:r>
          </w:p>
        </w:tc>
        <w:tc>
          <w:tcPr>
            <w:tcW w:w="1134" w:type="dxa"/>
            <w:tcBorders>
              <w:top w:val="nil"/>
              <w:left w:val="nil"/>
              <w:bottom w:val="single" w:sz="4" w:space="0" w:color="auto"/>
              <w:right w:val="single" w:sz="4" w:space="0" w:color="auto"/>
            </w:tcBorders>
            <w:shd w:val="clear" w:color="auto" w:fill="auto"/>
            <w:noWrap/>
            <w:vAlign w:val="center"/>
          </w:tcPr>
          <w:p w:rsidR="005F65FD" w:rsidRPr="008A3631" w:rsidRDefault="005F65FD" w:rsidP="000250FE">
            <w:pPr>
              <w:widowControl/>
              <w:jc w:val="right"/>
              <w:rPr>
                <w:rFonts w:ascii="BBVABentonSans" w:hAnsi="BBVABentonSans" w:cs="MS PGothic"/>
                <w:kern w:val="0"/>
                <w:szCs w:val="21"/>
                <w:lang w:val="es-ES"/>
              </w:rPr>
            </w:pPr>
            <w:r w:rsidRPr="008A3631">
              <w:rPr>
                <w:rFonts w:ascii="BBVABentonSans" w:hAnsi="BBVABentonSans" w:cs="MS PGothic"/>
                <w:kern w:val="0"/>
                <w:szCs w:val="21"/>
                <w:lang w:val="es-ES"/>
              </w:rPr>
              <w:t>40.00%</w:t>
            </w:r>
          </w:p>
        </w:tc>
      </w:tr>
      <w:tr w:rsidR="005F65FD" w:rsidRPr="008A3631" w:rsidTr="004A1A11">
        <w:trPr>
          <w:trHeight w:val="720"/>
        </w:trPr>
        <w:tc>
          <w:tcPr>
            <w:tcW w:w="1276" w:type="dxa"/>
            <w:vMerge/>
            <w:tcBorders>
              <w:left w:val="single" w:sz="4" w:space="0" w:color="auto"/>
              <w:right w:val="single" w:sz="4" w:space="0" w:color="auto"/>
            </w:tcBorders>
            <w:vAlign w:val="center"/>
            <w:hideMark/>
          </w:tcPr>
          <w:p w:rsidR="005F65FD" w:rsidRPr="008A3631" w:rsidRDefault="005F65FD" w:rsidP="000250FE">
            <w:pPr>
              <w:jc w:val="left"/>
              <w:rPr>
                <w:rFonts w:ascii="BBVABentonSans" w:hAnsi="BBVABentonSans" w:cs="MS PGothic"/>
                <w:kern w:val="0"/>
                <w:szCs w:val="21"/>
                <w:lang w:val="es-ES"/>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5F65FD" w:rsidRPr="008A3631" w:rsidRDefault="005F65FD" w:rsidP="000250FE">
            <w:pPr>
              <w:jc w:val="left"/>
              <w:rPr>
                <w:rFonts w:ascii="BBVABentonSans" w:hAnsi="BBVABentonSans" w:cs="MS PGothic"/>
                <w:kern w:val="0"/>
                <w:szCs w:val="21"/>
              </w:rPr>
            </w:pPr>
            <w:r w:rsidRPr="008A3631">
              <w:rPr>
                <w:rFonts w:ascii="BBVABentonSans" w:hAnsi="BBVABentonSans" w:cs="MS PGothic"/>
                <w:kern w:val="0"/>
                <w:szCs w:val="21"/>
              </w:rPr>
              <w:t>ウルグアイ</w:t>
            </w: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5F65FD" w:rsidRPr="008A3631" w:rsidRDefault="005F65FD" w:rsidP="000250FE">
            <w:pPr>
              <w:jc w:val="left"/>
              <w:rPr>
                <w:rFonts w:ascii="BBVABentonSans" w:hAnsi="BBVABentonSans" w:cs="MS PGothic"/>
                <w:kern w:val="0"/>
                <w:szCs w:val="21"/>
                <w:lang w:val="es-ES"/>
              </w:rPr>
            </w:pPr>
            <w:r w:rsidRPr="008A3631">
              <w:rPr>
                <w:rFonts w:ascii="BBVABentonSans" w:hAnsi="BBVABentonSans" w:cs="MS PGothic"/>
                <w:kern w:val="0"/>
                <w:szCs w:val="21"/>
                <w:lang w:val="es-ES"/>
              </w:rPr>
              <w:t>BANCO BILBAO VIZCAYA ARGENTARIA URUGUAY SA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F65FD" w:rsidRPr="008A3631" w:rsidRDefault="005F65FD" w:rsidP="000250FE">
            <w:pPr>
              <w:jc w:val="right"/>
              <w:rPr>
                <w:rFonts w:ascii="BBVABentonSans" w:hAnsi="BBVABentonSans" w:cs="MS PGothic"/>
                <w:kern w:val="0"/>
                <w:szCs w:val="21"/>
                <w:lang w:val="es-ES"/>
              </w:rPr>
            </w:pPr>
            <w:r w:rsidRPr="008A3631">
              <w:rPr>
                <w:rFonts w:ascii="BBVABentonSans" w:hAnsi="BBVABentonSans" w:cs="MS PGothic"/>
                <w:kern w:val="0"/>
                <w:szCs w:val="21"/>
              </w:rPr>
              <w:t>100.00%</w:t>
            </w:r>
          </w:p>
        </w:tc>
      </w:tr>
      <w:tr w:rsidR="005F65FD" w:rsidRPr="008A3631" w:rsidTr="004A1A11">
        <w:trPr>
          <w:trHeight w:val="330"/>
        </w:trPr>
        <w:tc>
          <w:tcPr>
            <w:tcW w:w="1276" w:type="dxa"/>
            <w:vMerge/>
            <w:tcBorders>
              <w:left w:val="single" w:sz="4" w:space="0" w:color="auto"/>
              <w:right w:val="single" w:sz="4" w:space="0" w:color="auto"/>
            </w:tcBorders>
            <w:vAlign w:val="center"/>
            <w:hideMark/>
          </w:tcPr>
          <w:p w:rsidR="005F65FD" w:rsidRPr="008A3631" w:rsidRDefault="005F65FD" w:rsidP="000250FE">
            <w:pPr>
              <w:jc w:val="left"/>
              <w:rPr>
                <w:rFonts w:ascii="BBVABentonSans" w:hAnsi="BBVABentonSans" w:cs="MS PGothic"/>
                <w:kern w:val="0"/>
                <w:szCs w:val="21"/>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ブラジル</w:t>
            </w:r>
          </w:p>
        </w:tc>
        <w:tc>
          <w:tcPr>
            <w:tcW w:w="4677" w:type="dxa"/>
            <w:tcBorders>
              <w:top w:val="single" w:sz="4" w:space="0" w:color="auto"/>
              <w:left w:val="nil"/>
              <w:bottom w:val="single" w:sz="4" w:space="0" w:color="auto"/>
              <w:right w:val="single" w:sz="4" w:space="0" w:color="auto"/>
            </w:tcBorders>
            <w:shd w:val="clear" w:color="auto" w:fill="auto"/>
            <w:vAlign w:val="center"/>
            <w:hideMark/>
          </w:tcPr>
          <w:p w:rsidR="005F65FD" w:rsidRPr="008A3631" w:rsidRDefault="005F65FD" w:rsidP="000250FE">
            <w:pPr>
              <w:widowControl/>
              <w:jc w:val="left"/>
              <w:rPr>
                <w:rFonts w:ascii="BBVABentonSans" w:hAnsi="BBVABentonSans" w:cs="MS PGothic"/>
                <w:kern w:val="0"/>
                <w:szCs w:val="21"/>
                <w:lang w:val="es-ES"/>
              </w:rPr>
            </w:pPr>
            <w:r w:rsidRPr="008A3631">
              <w:rPr>
                <w:rFonts w:ascii="BBVABentonSans" w:hAnsi="BBVABentonSans" w:cs="MS PGothic"/>
                <w:kern w:val="0"/>
                <w:szCs w:val="21"/>
                <w:lang w:val="es-ES"/>
              </w:rPr>
              <w:t>BBVA BRASIL BANCO DE INVESTIMENTO SA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right"/>
              <w:rPr>
                <w:rFonts w:ascii="BBVABentonSans" w:hAnsi="BBVABentonSans" w:cs="MS PGothic"/>
                <w:kern w:val="0"/>
                <w:szCs w:val="21"/>
              </w:rPr>
            </w:pPr>
            <w:r w:rsidRPr="008A3631">
              <w:rPr>
                <w:rFonts w:ascii="BBVABentonSans" w:hAnsi="BBVABentonSans" w:cs="MS PGothic"/>
                <w:kern w:val="0"/>
                <w:szCs w:val="21"/>
              </w:rPr>
              <w:t>100.00%</w:t>
            </w:r>
          </w:p>
        </w:tc>
      </w:tr>
      <w:tr w:rsidR="005F65FD" w:rsidRPr="008A3631" w:rsidTr="004A1A11">
        <w:trPr>
          <w:trHeight w:val="330"/>
        </w:trPr>
        <w:tc>
          <w:tcPr>
            <w:tcW w:w="1276" w:type="dxa"/>
            <w:vMerge/>
            <w:tcBorders>
              <w:left w:val="single" w:sz="4" w:space="0" w:color="auto"/>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p>
        </w:tc>
        <w:tc>
          <w:tcPr>
            <w:tcW w:w="1418"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キュラソー</w:t>
            </w:r>
          </w:p>
        </w:tc>
        <w:tc>
          <w:tcPr>
            <w:tcW w:w="4677"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left"/>
              <w:rPr>
                <w:rFonts w:ascii="BBVABentonSans" w:hAnsi="BBVABentonSans" w:cs="MS PGothic"/>
                <w:kern w:val="0"/>
                <w:szCs w:val="21"/>
              </w:rPr>
            </w:pPr>
            <w:r w:rsidRPr="008A3631">
              <w:rPr>
                <w:rFonts w:ascii="BBVABentonSans" w:hAnsi="BBVABentonSans" w:cs="MS PGothic"/>
                <w:kern w:val="0"/>
                <w:szCs w:val="21"/>
              </w:rPr>
              <w:t>BANCO PROVINCIAL OVERSEAS NV</w:t>
            </w:r>
          </w:p>
        </w:tc>
        <w:tc>
          <w:tcPr>
            <w:tcW w:w="1134" w:type="dxa"/>
            <w:tcBorders>
              <w:top w:val="nil"/>
              <w:left w:val="nil"/>
              <w:bottom w:val="single" w:sz="4" w:space="0" w:color="auto"/>
              <w:right w:val="single" w:sz="4" w:space="0" w:color="auto"/>
            </w:tcBorders>
            <w:shd w:val="clear" w:color="auto" w:fill="auto"/>
            <w:noWrap/>
            <w:vAlign w:val="center"/>
            <w:hideMark/>
          </w:tcPr>
          <w:p w:rsidR="005F65FD" w:rsidRPr="008A3631" w:rsidRDefault="005F65FD" w:rsidP="000250FE">
            <w:pPr>
              <w:widowControl/>
              <w:jc w:val="right"/>
              <w:rPr>
                <w:rFonts w:ascii="BBVABentonSans" w:hAnsi="BBVABentonSans" w:cs="MS PGothic"/>
                <w:kern w:val="0"/>
                <w:szCs w:val="21"/>
              </w:rPr>
            </w:pPr>
            <w:r w:rsidRPr="008A3631">
              <w:rPr>
                <w:rFonts w:ascii="BBVABentonSans" w:hAnsi="BBVABentonSans" w:cs="MS PGothic"/>
                <w:kern w:val="0"/>
                <w:szCs w:val="21"/>
              </w:rPr>
              <w:t>100.00%</w:t>
            </w:r>
          </w:p>
        </w:tc>
      </w:tr>
    </w:tbl>
    <w:p w:rsidR="008358D0" w:rsidRPr="008A3631" w:rsidRDefault="008358D0" w:rsidP="00362CA5">
      <w:pPr>
        <w:rPr>
          <w:rFonts w:ascii="BBVABentonSans" w:hAnsi="BBVABentonSans"/>
          <w:sz w:val="22"/>
          <w:szCs w:val="22"/>
        </w:rPr>
      </w:pPr>
    </w:p>
    <w:p w:rsidR="009C1604" w:rsidRPr="008A3631" w:rsidRDefault="009C1604" w:rsidP="00362CA5">
      <w:pPr>
        <w:rPr>
          <w:rFonts w:ascii="BBVABentonSans" w:hAnsi="BBVABentonSans"/>
          <w:sz w:val="22"/>
          <w:szCs w:val="22"/>
        </w:rPr>
      </w:pPr>
    </w:p>
    <w:p w:rsidR="00362CA5" w:rsidRPr="008A3631" w:rsidRDefault="00362CA5" w:rsidP="00362CA5">
      <w:pPr>
        <w:rPr>
          <w:rFonts w:ascii="BBVABentonSans" w:hAnsi="BBVABentonSans"/>
          <w:sz w:val="22"/>
          <w:szCs w:val="22"/>
        </w:rPr>
      </w:pPr>
      <w:r w:rsidRPr="008A3631">
        <w:rPr>
          <w:rFonts w:ascii="Times New Roman" w:hAnsi="Times New Roman"/>
          <w:sz w:val="22"/>
          <w:szCs w:val="22"/>
        </w:rPr>
        <w:t>○</w:t>
      </w:r>
      <w:r w:rsidRPr="009F3DB6">
        <w:rPr>
          <w:rFonts w:ascii="BBVABentonSans" w:hAnsi="BBVABentonSans"/>
          <w:b/>
          <w:sz w:val="22"/>
          <w:szCs w:val="22"/>
        </w:rPr>
        <w:t>外部格付け（</w:t>
      </w:r>
      <w:r w:rsidR="008F10E6" w:rsidRPr="009F3DB6">
        <w:rPr>
          <w:rFonts w:ascii="BBVABentonSans" w:hAnsi="BBVABentonSans"/>
          <w:b/>
          <w:sz w:val="22"/>
          <w:szCs w:val="22"/>
        </w:rPr>
        <w:t>202</w:t>
      </w:r>
      <w:r w:rsidR="00A31FDE" w:rsidRPr="009F3DB6">
        <w:rPr>
          <w:rFonts w:ascii="BBVABentonSans" w:hAnsi="BBVABentonSans" w:hint="eastAsia"/>
          <w:b/>
          <w:sz w:val="22"/>
          <w:szCs w:val="22"/>
        </w:rPr>
        <w:t>5</w:t>
      </w:r>
      <w:r w:rsidRPr="009F3DB6">
        <w:rPr>
          <w:rFonts w:ascii="BBVABentonSans" w:hAnsi="BBVABentonSans"/>
          <w:b/>
          <w:sz w:val="22"/>
          <w:szCs w:val="22"/>
        </w:rPr>
        <w:t>年</w:t>
      </w:r>
      <w:r w:rsidR="008F10E6" w:rsidRPr="009F3DB6">
        <w:rPr>
          <w:rFonts w:ascii="BBVABentonSans" w:hAnsi="BBVABentonSans"/>
          <w:b/>
          <w:sz w:val="22"/>
          <w:szCs w:val="22"/>
        </w:rPr>
        <w:t>6</w:t>
      </w:r>
      <w:r w:rsidRPr="009F3DB6">
        <w:rPr>
          <w:rFonts w:ascii="BBVABentonSans" w:hAnsi="BBVABentonSans"/>
          <w:b/>
          <w:sz w:val="22"/>
          <w:szCs w:val="22"/>
        </w:rPr>
        <w:t>月末現在）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418"/>
        <w:gridCol w:w="1417"/>
        <w:gridCol w:w="2268"/>
      </w:tblGrid>
      <w:tr w:rsidR="00362CA5" w:rsidRPr="008A3631" w:rsidTr="005C57ED">
        <w:tc>
          <w:tcPr>
            <w:tcW w:w="3402" w:type="dxa"/>
            <w:shd w:val="clear" w:color="auto" w:fill="1F497D" w:themeFill="text2"/>
          </w:tcPr>
          <w:p w:rsidR="00362CA5" w:rsidRPr="005C57ED" w:rsidRDefault="00362CA5" w:rsidP="00362CA5">
            <w:pPr>
              <w:jc w:val="center"/>
              <w:rPr>
                <w:rFonts w:ascii="BBVABentonSans" w:hAnsi="BBVABentonSans"/>
                <w:color w:val="FFFFFF" w:themeColor="background1"/>
                <w:sz w:val="22"/>
                <w:szCs w:val="22"/>
              </w:rPr>
            </w:pPr>
            <w:r w:rsidRPr="005C57ED">
              <w:rPr>
                <w:rFonts w:ascii="BBVABentonSans" w:hAnsi="BBVABentonSans"/>
                <w:color w:val="FFFFFF" w:themeColor="background1"/>
                <w:sz w:val="22"/>
                <w:szCs w:val="22"/>
              </w:rPr>
              <w:t>格付け会社</w:t>
            </w:r>
          </w:p>
        </w:tc>
        <w:tc>
          <w:tcPr>
            <w:tcW w:w="1418" w:type="dxa"/>
            <w:shd w:val="clear" w:color="auto" w:fill="1F497D" w:themeFill="text2"/>
          </w:tcPr>
          <w:p w:rsidR="00362CA5" w:rsidRPr="005C57ED" w:rsidRDefault="00362CA5" w:rsidP="00362CA5">
            <w:pPr>
              <w:jc w:val="center"/>
              <w:rPr>
                <w:rFonts w:ascii="BBVABentonSans" w:hAnsi="BBVABentonSans"/>
                <w:color w:val="FFFFFF" w:themeColor="background1"/>
                <w:sz w:val="22"/>
                <w:szCs w:val="22"/>
              </w:rPr>
            </w:pPr>
            <w:r w:rsidRPr="005C57ED">
              <w:rPr>
                <w:rFonts w:ascii="BBVABentonSans" w:hAnsi="BBVABentonSans"/>
                <w:color w:val="FFFFFF" w:themeColor="background1"/>
                <w:sz w:val="22"/>
                <w:szCs w:val="22"/>
              </w:rPr>
              <w:t>長　期</w:t>
            </w:r>
          </w:p>
        </w:tc>
        <w:tc>
          <w:tcPr>
            <w:tcW w:w="1417" w:type="dxa"/>
            <w:shd w:val="clear" w:color="auto" w:fill="1F497D" w:themeFill="text2"/>
          </w:tcPr>
          <w:p w:rsidR="00362CA5" w:rsidRPr="005C57ED" w:rsidRDefault="00362CA5" w:rsidP="00362CA5">
            <w:pPr>
              <w:jc w:val="center"/>
              <w:rPr>
                <w:rFonts w:ascii="BBVABentonSans" w:hAnsi="BBVABentonSans"/>
                <w:color w:val="FFFFFF" w:themeColor="background1"/>
                <w:sz w:val="22"/>
                <w:szCs w:val="22"/>
              </w:rPr>
            </w:pPr>
            <w:r w:rsidRPr="005C57ED">
              <w:rPr>
                <w:rFonts w:ascii="BBVABentonSans" w:hAnsi="BBVABentonSans"/>
                <w:color w:val="FFFFFF" w:themeColor="background1"/>
                <w:sz w:val="22"/>
                <w:szCs w:val="22"/>
              </w:rPr>
              <w:t>短　期</w:t>
            </w:r>
          </w:p>
        </w:tc>
        <w:tc>
          <w:tcPr>
            <w:tcW w:w="2268" w:type="dxa"/>
            <w:shd w:val="clear" w:color="auto" w:fill="1F497D" w:themeFill="text2"/>
          </w:tcPr>
          <w:p w:rsidR="00362CA5" w:rsidRPr="005C57ED" w:rsidRDefault="00362CA5" w:rsidP="00362CA5">
            <w:pPr>
              <w:jc w:val="center"/>
              <w:rPr>
                <w:rFonts w:ascii="BBVABentonSans" w:hAnsi="BBVABentonSans"/>
                <w:color w:val="FFFFFF" w:themeColor="background1"/>
                <w:sz w:val="22"/>
                <w:szCs w:val="22"/>
              </w:rPr>
            </w:pPr>
            <w:r w:rsidRPr="005C57ED">
              <w:rPr>
                <w:rFonts w:ascii="BBVABentonSans" w:hAnsi="BBVABentonSans"/>
                <w:color w:val="FFFFFF" w:themeColor="background1"/>
                <w:sz w:val="22"/>
                <w:szCs w:val="22"/>
              </w:rPr>
              <w:t>Outlook</w:t>
            </w:r>
          </w:p>
        </w:tc>
      </w:tr>
      <w:tr w:rsidR="00362CA5" w:rsidRPr="008A3631" w:rsidTr="00A31FDE">
        <w:tc>
          <w:tcPr>
            <w:tcW w:w="3402" w:type="dxa"/>
          </w:tcPr>
          <w:p w:rsidR="00362CA5" w:rsidRPr="008A3631" w:rsidRDefault="00362CA5" w:rsidP="00362CA5">
            <w:pPr>
              <w:rPr>
                <w:rFonts w:ascii="BBVABentonSans" w:hAnsi="BBVABentonSans"/>
                <w:szCs w:val="21"/>
              </w:rPr>
            </w:pPr>
            <w:r w:rsidRPr="008A3631">
              <w:rPr>
                <w:rFonts w:ascii="BBVABentonSans" w:hAnsi="BBVABentonSans"/>
                <w:szCs w:val="21"/>
              </w:rPr>
              <w:t>DBRS</w:t>
            </w:r>
          </w:p>
        </w:tc>
        <w:tc>
          <w:tcPr>
            <w:tcW w:w="1418" w:type="dxa"/>
          </w:tcPr>
          <w:p w:rsidR="00362CA5" w:rsidRPr="008A3631" w:rsidRDefault="00362CA5" w:rsidP="00362CA5">
            <w:pPr>
              <w:jc w:val="center"/>
              <w:rPr>
                <w:rFonts w:ascii="BBVABentonSans" w:hAnsi="BBVABentonSans"/>
                <w:szCs w:val="21"/>
              </w:rPr>
            </w:pPr>
            <w:r w:rsidRPr="008A3631">
              <w:rPr>
                <w:rFonts w:ascii="BBVABentonSans" w:hAnsi="BBVABentonSans"/>
                <w:szCs w:val="21"/>
              </w:rPr>
              <w:t>A</w:t>
            </w:r>
            <w:r w:rsidR="00A31FDE">
              <w:rPr>
                <w:rFonts w:ascii="BBVABentonSans" w:hAnsi="BBVABentonSans"/>
                <w:szCs w:val="21"/>
              </w:rPr>
              <w:t xml:space="preserve"> </w:t>
            </w:r>
            <w:r w:rsidRPr="008A3631">
              <w:rPr>
                <w:rFonts w:ascii="BBVABentonSans" w:hAnsi="BBVABentonSans"/>
                <w:szCs w:val="21"/>
              </w:rPr>
              <w:t>(</w:t>
            </w:r>
            <w:r w:rsidR="00A31FDE">
              <w:rPr>
                <w:rFonts w:ascii="BBVABentonSans" w:hAnsi="BBVABentonSans"/>
                <w:szCs w:val="21"/>
              </w:rPr>
              <w:t>h</w:t>
            </w:r>
            <w:r w:rsidRPr="008A3631">
              <w:rPr>
                <w:rFonts w:ascii="BBVABentonSans" w:hAnsi="BBVABentonSans"/>
                <w:szCs w:val="21"/>
              </w:rPr>
              <w:t>igh)</w:t>
            </w:r>
          </w:p>
        </w:tc>
        <w:tc>
          <w:tcPr>
            <w:tcW w:w="1417" w:type="dxa"/>
          </w:tcPr>
          <w:p w:rsidR="00362CA5" w:rsidRPr="008A3631" w:rsidRDefault="00362CA5" w:rsidP="00362CA5">
            <w:pPr>
              <w:jc w:val="center"/>
              <w:rPr>
                <w:rFonts w:ascii="BBVABentonSans" w:hAnsi="BBVABentonSans"/>
                <w:szCs w:val="21"/>
              </w:rPr>
            </w:pPr>
            <w:r w:rsidRPr="008A3631">
              <w:rPr>
                <w:rFonts w:ascii="BBVABentonSans" w:hAnsi="BBVABentonSans"/>
                <w:szCs w:val="21"/>
              </w:rPr>
              <w:t>R-1</w:t>
            </w:r>
            <w:r w:rsidR="00A31FDE">
              <w:rPr>
                <w:rFonts w:ascii="BBVABentonSans" w:hAnsi="BBVABentonSans"/>
                <w:szCs w:val="21"/>
              </w:rPr>
              <w:t xml:space="preserve"> </w:t>
            </w:r>
            <w:r w:rsidRPr="008A3631">
              <w:rPr>
                <w:rFonts w:ascii="BBVABentonSans" w:hAnsi="BBVABentonSans"/>
                <w:szCs w:val="21"/>
              </w:rPr>
              <w:t>(</w:t>
            </w:r>
            <w:r w:rsidR="00A31FDE">
              <w:rPr>
                <w:rFonts w:ascii="BBVABentonSans" w:hAnsi="BBVABentonSans"/>
                <w:szCs w:val="21"/>
              </w:rPr>
              <w:t>m</w:t>
            </w:r>
            <w:r w:rsidRPr="008A3631">
              <w:rPr>
                <w:rFonts w:ascii="BBVABentonSans" w:hAnsi="BBVABentonSans"/>
                <w:szCs w:val="21"/>
              </w:rPr>
              <w:t>iddle)</w:t>
            </w:r>
          </w:p>
        </w:tc>
        <w:tc>
          <w:tcPr>
            <w:tcW w:w="2268" w:type="dxa"/>
          </w:tcPr>
          <w:p w:rsidR="00362CA5" w:rsidRPr="008A3631" w:rsidRDefault="00362CA5" w:rsidP="00362CA5">
            <w:pPr>
              <w:jc w:val="center"/>
              <w:rPr>
                <w:rFonts w:ascii="BBVABentonSans" w:hAnsi="BBVABentonSans"/>
                <w:szCs w:val="21"/>
              </w:rPr>
            </w:pPr>
            <w:r w:rsidRPr="008A3631">
              <w:rPr>
                <w:rFonts w:ascii="BBVABentonSans" w:hAnsi="BBVABentonSans"/>
                <w:szCs w:val="21"/>
              </w:rPr>
              <w:t>Stable</w:t>
            </w:r>
          </w:p>
        </w:tc>
      </w:tr>
      <w:tr w:rsidR="00362CA5" w:rsidRPr="008A3631" w:rsidTr="00A31FDE">
        <w:tc>
          <w:tcPr>
            <w:tcW w:w="3402" w:type="dxa"/>
          </w:tcPr>
          <w:p w:rsidR="00362CA5" w:rsidRPr="008A3631" w:rsidRDefault="00362CA5" w:rsidP="00362CA5">
            <w:pPr>
              <w:rPr>
                <w:rFonts w:ascii="BBVABentonSans" w:hAnsi="BBVABentonSans"/>
                <w:szCs w:val="21"/>
              </w:rPr>
            </w:pPr>
            <w:r w:rsidRPr="008A3631">
              <w:rPr>
                <w:rFonts w:ascii="BBVABentonSans" w:hAnsi="BBVABentonSans"/>
                <w:szCs w:val="21"/>
              </w:rPr>
              <w:t>フィッチ（</w:t>
            </w:r>
            <w:r w:rsidRPr="008A3631">
              <w:rPr>
                <w:rFonts w:ascii="BBVABentonSans" w:hAnsi="BBVABentonSans" w:cs="Arial"/>
                <w:szCs w:val="21"/>
              </w:rPr>
              <w:t>Fitch</w:t>
            </w:r>
            <w:r w:rsidRPr="008A3631">
              <w:rPr>
                <w:rFonts w:ascii="BBVABentonSans" w:hAnsi="BBVABentonSans" w:cs="Arial"/>
                <w:szCs w:val="21"/>
              </w:rPr>
              <w:t>）</w:t>
            </w:r>
          </w:p>
        </w:tc>
        <w:tc>
          <w:tcPr>
            <w:tcW w:w="1418" w:type="dxa"/>
          </w:tcPr>
          <w:p w:rsidR="00362CA5" w:rsidRPr="008A3631" w:rsidRDefault="00362CA5" w:rsidP="00362CA5">
            <w:pPr>
              <w:jc w:val="center"/>
              <w:rPr>
                <w:rFonts w:ascii="BBVABentonSans" w:hAnsi="BBVABentonSans"/>
                <w:szCs w:val="21"/>
              </w:rPr>
            </w:pPr>
            <w:r w:rsidRPr="008A3631">
              <w:rPr>
                <w:rFonts w:ascii="BBVABentonSans" w:hAnsi="BBVABentonSans"/>
                <w:szCs w:val="21"/>
              </w:rPr>
              <w:t>A-</w:t>
            </w:r>
          </w:p>
        </w:tc>
        <w:tc>
          <w:tcPr>
            <w:tcW w:w="1417" w:type="dxa"/>
          </w:tcPr>
          <w:p w:rsidR="00362CA5" w:rsidRPr="008A3631" w:rsidRDefault="00362CA5" w:rsidP="00362CA5">
            <w:pPr>
              <w:jc w:val="center"/>
              <w:rPr>
                <w:rFonts w:ascii="BBVABentonSans" w:hAnsi="BBVABentonSans"/>
                <w:szCs w:val="21"/>
              </w:rPr>
            </w:pPr>
            <w:r w:rsidRPr="008A3631">
              <w:rPr>
                <w:rFonts w:ascii="BBVABentonSans" w:hAnsi="BBVABentonSans"/>
                <w:szCs w:val="21"/>
              </w:rPr>
              <w:t>F-2</w:t>
            </w:r>
          </w:p>
        </w:tc>
        <w:tc>
          <w:tcPr>
            <w:tcW w:w="2268" w:type="dxa"/>
          </w:tcPr>
          <w:p w:rsidR="00362CA5" w:rsidRPr="008A3631" w:rsidRDefault="00A31FDE" w:rsidP="00362CA5">
            <w:pPr>
              <w:jc w:val="center"/>
              <w:rPr>
                <w:rFonts w:ascii="BBVABentonSans" w:hAnsi="BBVABentonSans"/>
                <w:szCs w:val="21"/>
              </w:rPr>
            </w:pPr>
            <w:r>
              <w:rPr>
                <w:rFonts w:ascii="BBVABentonSans" w:hAnsi="BBVABentonSans"/>
                <w:szCs w:val="21"/>
              </w:rPr>
              <w:t>Rating watch positive</w:t>
            </w:r>
          </w:p>
        </w:tc>
      </w:tr>
      <w:tr w:rsidR="00362CA5" w:rsidRPr="008A3631" w:rsidTr="00A31FDE">
        <w:tc>
          <w:tcPr>
            <w:tcW w:w="3402" w:type="dxa"/>
          </w:tcPr>
          <w:p w:rsidR="00362CA5" w:rsidRPr="008A3631" w:rsidRDefault="00362CA5" w:rsidP="00362CA5">
            <w:pPr>
              <w:rPr>
                <w:rFonts w:ascii="BBVABentonSans" w:hAnsi="BBVABentonSans"/>
                <w:szCs w:val="21"/>
              </w:rPr>
            </w:pPr>
            <w:r w:rsidRPr="008A3631">
              <w:rPr>
                <w:rFonts w:ascii="BBVABentonSans" w:hAnsi="BBVABentonSans"/>
                <w:szCs w:val="21"/>
              </w:rPr>
              <w:t>ムーディーズ（</w:t>
            </w:r>
            <w:r w:rsidRPr="008A3631">
              <w:rPr>
                <w:rFonts w:ascii="BBVABentonSans" w:hAnsi="BBVABentonSans" w:cs="Arial"/>
                <w:szCs w:val="21"/>
              </w:rPr>
              <w:t>Moody’s</w:t>
            </w:r>
            <w:r w:rsidRPr="008A3631">
              <w:rPr>
                <w:rFonts w:ascii="BBVABentonSans" w:hAnsi="BBVABentonSans" w:cs="Arial"/>
                <w:szCs w:val="21"/>
              </w:rPr>
              <w:t>）</w:t>
            </w:r>
          </w:p>
        </w:tc>
        <w:tc>
          <w:tcPr>
            <w:tcW w:w="1418" w:type="dxa"/>
          </w:tcPr>
          <w:p w:rsidR="00362CA5" w:rsidRPr="008A3631" w:rsidRDefault="00362CA5" w:rsidP="00362CA5">
            <w:pPr>
              <w:jc w:val="center"/>
              <w:rPr>
                <w:rFonts w:ascii="BBVABentonSans" w:hAnsi="BBVABentonSans"/>
                <w:szCs w:val="21"/>
              </w:rPr>
            </w:pPr>
            <w:r w:rsidRPr="008A3631">
              <w:rPr>
                <w:rFonts w:ascii="BBVABentonSans" w:hAnsi="BBVABentonSans"/>
                <w:szCs w:val="21"/>
              </w:rPr>
              <w:t>A3</w:t>
            </w:r>
          </w:p>
        </w:tc>
        <w:tc>
          <w:tcPr>
            <w:tcW w:w="1417" w:type="dxa"/>
          </w:tcPr>
          <w:p w:rsidR="00362CA5" w:rsidRPr="008A3631" w:rsidRDefault="00362CA5" w:rsidP="00362CA5">
            <w:pPr>
              <w:jc w:val="center"/>
              <w:rPr>
                <w:rFonts w:ascii="BBVABentonSans" w:hAnsi="BBVABentonSans"/>
                <w:szCs w:val="21"/>
              </w:rPr>
            </w:pPr>
            <w:r w:rsidRPr="008A3631">
              <w:rPr>
                <w:rFonts w:ascii="BBVABentonSans" w:hAnsi="BBVABentonSans"/>
                <w:szCs w:val="21"/>
              </w:rPr>
              <w:t>P-2</w:t>
            </w:r>
          </w:p>
        </w:tc>
        <w:tc>
          <w:tcPr>
            <w:tcW w:w="2268" w:type="dxa"/>
          </w:tcPr>
          <w:p w:rsidR="00362CA5" w:rsidRPr="008A3631" w:rsidRDefault="00A31FDE" w:rsidP="00362CA5">
            <w:pPr>
              <w:jc w:val="center"/>
              <w:rPr>
                <w:rFonts w:ascii="BBVABentonSans" w:hAnsi="BBVABentonSans"/>
                <w:szCs w:val="21"/>
              </w:rPr>
            </w:pPr>
            <w:r>
              <w:rPr>
                <w:rFonts w:ascii="BBVABentonSans" w:hAnsi="BBVABentonSans"/>
                <w:szCs w:val="21"/>
              </w:rPr>
              <w:t>Rating watch positive</w:t>
            </w:r>
          </w:p>
        </w:tc>
      </w:tr>
      <w:tr w:rsidR="00362CA5" w:rsidRPr="008A3631" w:rsidTr="00A31FDE">
        <w:tc>
          <w:tcPr>
            <w:tcW w:w="3402" w:type="dxa"/>
          </w:tcPr>
          <w:p w:rsidR="00362CA5" w:rsidRPr="008A3631" w:rsidRDefault="00362CA5" w:rsidP="00362CA5">
            <w:pPr>
              <w:rPr>
                <w:rFonts w:ascii="BBVABentonSans" w:hAnsi="BBVABentonSans"/>
                <w:szCs w:val="21"/>
              </w:rPr>
            </w:pPr>
            <w:r w:rsidRPr="008A3631">
              <w:rPr>
                <w:rFonts w:ascii="BBVABentonSans" w:hAnsi="BBVABentonSans"/>
                <w:szCs w:val="21"/>
              </w:rPr>
              <w:t>スタンダード</w:t>
            </w:r>
            <w:r w:rsidRPr="008A3631">
              <w:rPr>
                <w:rFonts w:ascii="BBVABentonSans" w:hAnsi="BBVABentonSans"/>
                <w:szCs w:val="21"/>
              </w:rPr>
              <w:t>&amp;</w:t>
            </w:r>
            <w:r w:rsidRPr="008A3631">
              <w:rPr>
                <w:rFonts w:ascii="BBVABentonSans" w:hAnsi="BBVABentonSans"/>
                <w:szCs w:val="21"/>
              </w:rPr>
              <w:t>プアーズ（</w:t>
            </w:r>
            <w:r w:rsidRPr="008A3631">
              <w:rPr>
                <w:rFonts w:ascii="BBVABentonSans" w:hAnsi="BBVABentonSans" w:cs="Arial"/>
                <w:szCs w:val="21"/>
              </w:rPr>
              <w:t>S&amp;P</w:t>
            </w:r>
            <w:r w:rsidRPr="008A3631">
              <w:rPr>
                <w:rFonts w:ascii="BBVABentonSans" w:hAnsi="BBVABentonSans" w:cs="Arial"/>
                <w:szCs w:val="21"/>
              </w:rPr>
              <w:t>）</w:t>
            </w:r>
          </w:p>
        </w:tc>
        <w:tc>
          <w:tcPr>
            <w:tcW w:w="1418" w:type="dxa"/>
          </w:tcPr>
          <w:p w:rsidR="00362CA5" w:rsidRPr="008A3631" w:rsidRDefault="00362CA5" w:rsidP="00362CA5">
            <w:pPr>
              <w:jc w:val="center"/>
              <w:rPr>
                <w:rFonts w:ascii="BBVABentonSans" w:hAnsi="BBVABentonSans"/>
                <w:szCs w:val="21"/>
              </w:rPr>
            </w:pPr>
            <w:r w:rsidRPr="008A3631">
              <w:rPr>
                <w:rFonts w:ascii="BBVABentonSans" w:hAnsi="BBVABentonSans"/>
                <w:szCs w:val="21"/>
              </w:rPr>
              <w:t>A</w:t>
            </w:r>
          </w:p>
        </w:tc>
        <w:tc>
          <w:tcPr>
            <w:tcW w:w="1417" w:type="dxa"/>
          </w:tcPr>
          <w:p w:rsidR="00362CA5" w:rsidRPr="008A3631" w:rsidRDefault="00362CA5" w:rsidP="00362CA5">
            <w:pPr>
              <w:jc w:val="center"/>
              <w:rPr>
                <w:rFonts w:ascii="BBVABentonSans" w:hAnsi="BBVABentonSans"/>
                <w:szCs w:val="21"/>
              </w:rPr>
            </w:pPr>
            <w:r w:rsidRPr="008A3631">
              <w:rPr>
                <w:rFonts w:ascii="BBVABentonSans" w:hAnsi="BBVABentonSans"/>
                <w:szCs w:val="21"/>
              </w:rPr>
              <w:t>A-1</w:t>
            </w:r>
          </w:p>
        </w:tc>
        <w:tc>
          <w:tcPr>
            <w:tcW w:w="2268" w:type="dxa"/>
          </w:tcPr>
          <w:p w:rsidR="00362CA5" w:rsidRPr="008A3631" w:rsidRDefault="00984936" w:rsidP="00362CA5">
            <w:pPr>
              <w:jc w:val="center"/>
              <w:rPr>
                <w:rFonts w:ascii="BBVABentonSans" w:hAnsi="BBVABentonSans"/>
                <w:szCs w:val="21"/>
              </w:rPr>
            </w:pPr>
            <w:r w:rsidRPr="008A3631">
              <w:rPr>
                <w:rFonts w:ascii="BBVABentonSans" w:hAnsi="BBVABentonSans"/>
                <w:szCs w:val="21"/>
              </w:rPr>
              <w:t>Stable</w:t>
            </w:r>
          </w:p>
        </w:tc>
      </w:tr>
    </w:tbl>
    <w:p w:rsidR="0003731A" w:rsidRPr="008A3631" w:rsidRDefault="0003731A" w:rsidP="00362CA5">
      <w:pPr>
        <w:jc w:val="left"/>
        <w:rPr>
          <w:rFonts w:ascii="BBVABentonSans" w:hAnsi="BBVABentonSans"/>
          <w:sz w:val="22"/>
          <w:szCs w:val="22"/>
        </w:rPr>
      </w:pPr>
    </w:p>
    <w:p w:rsidR="006E09A3" w:rsidRDefault="006E09A3">
      <w:pPr>
        <w:widowControl/>
        <w:jc w:val="left"/>
        <w:rPr>
          <w:rFonts w:ascii="BBVABentonSans" w:hAnsi="BBVABentonSans"/>
          <w:sz w:val="22"/>
          <w:szCs w:val="22"/>
        </w:rPr>
      </w:pPr>
      <w:r>
        <w:rPr>
          <w:rFonts w:ascii="BBVABentonSans" w:hAnsi="BBVABentonSans"/>
          <w:sz w:val="22"/>
          <w:szCs w:val="22"/>
        </w:rPr>
        <w:br w:type="page"/>
      </w:r>
    </w:p>
    <w:p w:rsidR="00362CA5" w:rsidRPr="008A3631" w:rsidRDefault="00362CA5" w:rsidP="00362CA5">
      <w:pPr>
        <w:jc w:val="left"/>
        <w:rPr>
          <w:rFonts w:ascii="BBVABentonSans" w:hAnsi="BBVABentonSans"/>
          <w:sz w:val="22"/>
          <w:szCs w:val="22"/>
        </w:rPr>
      </w:pPr>
      <w:r w:rsidRPr="008A3631">
        <w:rPr>
          <w:rFonts w:ascii="Times New Roman" w:hAnsi="Times New Roman"/>
          <w:sz w:val="22"/>
          <w:szCs w:val="22"/>
        </w:rPr>
        <w:t>○</w:t>
      </w:r>
      <w:r w:rsidRPr="009F3DB6">
        <w:rPr>
          <w:rFonts w:ascii="BBVABentonSans" w:hAnsi="BBVABentonSans" w:cs="Arial"/>
          <w:b/>
          <w:sz w:val="22"/>
          <w:szCs w:val="22"/>
        </w:rPr>
        <w:t>BBVA</w:t>
      </w:r>
      <w:r w:rsidRPr="009F3DB6">
        <w:rPr>
          <w:rFonts w:ascii="BBVABentonSans" w:hAnsi="BBVABentonSans"/>
          <w:b/>
          <w:sz w:val="22"/>
          <w:szCs w:val="22"/>
        </w:rPr>
        <w:t>グループの財務・資本及びその他経営状況を示す指標及び計数</w:t>
      </w:r>
      <w:r w:rsidRPr="009F3DB6">
        <w:rPr>
          <w:rFonts w:ascii="BBVABentonSans" w:hAnsi="BBVABentonSans"/>
          <w:b/>
          <w:sz w:val="22"/>
          <w:szCs w:val="22"/>
        </w:rPr>
        <w:t xml:space="preserve"> </w:t>
      </w:r>
      <w:r w:rsidRPr="009F3DB6">
        <w:rPr>
          <w:rFonts w:ascii="BBVABentonSans" w:hAnsi="BBVABentonSans"/>
          <w:b/>
          <w:sz w:val="22"/>
          <w:szCs w:val="22"/>
        </w:rPr>
        <w:t xml:space="preserve">　</w:t>
      </w:r>
      <w:r w:rsidRPr="008A3631">
        <w:rPr>
          <w:rFonts w:ascii="BBVABentonSans" w:hAnsi="BBVABentonSans"/>
          <w:sz w:val="22"/>
          <w:szCs w:val="22"/>
        </w:rPr>
        <w:t xml:space="preser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18"/>
        <w:gridCol w:w="1417"/>
        <w:gridCol w:w="1559"/>
      </w:tblGrid>
      <w:tr w:rsidR="009F66E4" w:rsidRPr="008A3631" w:rsidTr="0070216F">
        <w:tc>
          <w:tcPr>
            <w:tcW w:w="4111" w:type="dxa"/>
            <w:shd w:val="clear" w:color="auto" w:fill="1F497D" w:themeFill="text2"/>
          </w:tcPr>
          <w:p w:rsidR="009F66E4" w:rsidRPr="005C57ED" w:rsidRDefault="009F66E4" w:rsidP="00315746">
            <w:pPr>
              <w:jc w:val="center"/>
              <w:rPr>
                <w:rFonts w:ascii="BBVABentonSans" w:hAnsi="BBVABentonSans"/>
                <w:color w:val="FFFFFF" w:themeColor="background1"/>
                <w:sz w:val="22"/>
                <w:szCs w:val="22"/>
              </w:rPr>
            </w:pPr>
            <w:r w:rsidRPr="005C57ED">
              <w:rPr>
                <w:rFonts w:ascii="BBVABentonSans" w:hAnsi="BBVABentonSans"/>
                <w:color w:val="FFFFFF" w:themeColor="background1"/>
                <w:sz w:val="22"/>
                <w:szCs w:val="22"/>
              </w:rPr>
              <w:t>項　　　　　目</w:t>
            </w:r>
          </w:p>
        </w:tc>
        <w:tc>
          <w:tcPr>
            <w:tcW w:w="1418" w:type="dxa"/>
            <w:shd w:val="clear" w:color="auto" w:fill="1F497D" w:themeFill="text2"/>
          </w:tcPr>
          <w:p w:rsidR="009F66E4" w:rsidRPr="005C57ED" w:rsidRDefault="009F66E4" w:rsidP="003079AE">
            <w:pPr>
              <w:jc w:val="center"/>
              <w:rPr>
                <w:rFonts w:ascii="BBVABentonSans" w:hAnsi="BBVABentonSans"/>
                <w:color w:val="FFFFFF" w:themeColor="background1"/>
                <w:sz w:val="22"/>
                <w:szCs w:val="22"/>
              </w:rPr>
            </w:pPr>
            <w:r w:rsidRPr="005C57ED">
              <w:rPr>
                <w:rFonts w:ascii="BBVABentonSans" w:hAnsi="BBVABentonSans"/>
                <w:color w:val="FFFFFF" w:themeColor="background1"/>
                <w:sz w:val="22"/>
                <w:szCs w:val="22"/>
              </w:rPr>
              <w:t>2025</w:t>
            </w:r>
            <w:r w:rsidRPr="005C57ED">
              <w:rPr>
                <w:rFonts w:ascii="BBVABentonSans" w:hAnsi="BBVABentonSans"/>
                <w:color w:val="FFFFFF" w:themeColor="background1"/>
                <w:sz w:val="22"/>
                <w:szCs w:val="22"/>
              </w:rPr>
              <w:t>年</w:t>
            </w:r>
            <w:r w:rsidRPr="005C57ED">
              <w:rPr>
                <w:rFonts w:ascii="BBVABentonSans" w:hAnsi="BBVABentonSans"/>
                <w:color w:val="FFFFFF" w:themeColor="background1"/>
                <w:sz w:val="22"/>
                <w:szCs w:val="22"/>
              </w:rPr>
              <w:t>6</w:t>
            </w:r>
            <w:r w:rsidRPr="005C57ED">
              <w:rPr>
                <w:rFonts w:ascii="BBVABentonSans" w:hAnsi="BBVABentonSans"/>
                <w:color w:val="FFFFFF" w:themeColor="background1"/>
                <w:sz w:val="22"/>
                <w:szCs w:val="22"/>
              </w:rPr>
              <w:t>月</w:t>
            </w:r>
          </w:p>
        </w:tc>
        <w:tc>
          <w:tcPr>
            <w:tcW w:w="1417" w:type="dxa"/>
            <w:shd w:val="clear" w:color="auto" w:fill="1F497D" w:themeFill="text2"/>
          </w:tcPr>
          <w:p w:rsidR="009F66E4" w:rsidRPr="005C57ED" w:rsidRDefault="009F66E4" w:rsidP="003079AE">
            <w:pPr>
              <w:jc w:val="center"/>
              <w:rPr>
                <w:rFonts w:ascii="BBVABentonSans" w:hAnsi="BBVABentonSans"/>
                <w:color w:val="FFFFFF" w:themeColor="background1"/>
                <w:sz w:val="22"/>
                <w:szCs w:val="22"/>
              </w:rPr>
            </w:pPr>
            <w:r w:rsidRPr="005C57ED">
              <w:rPr>
                <w:rFonts w:ascii="BBVABentonSans" w:hAnsi="BBVABentonSans"/>
                <w:color w:val="FFFFFF" w:themeColor="background1"/>
                <w:sz w:val="22"/>
                <w:szCs w:val="22"/>
              </w:rPr>
              <w:t>2024</w:t>
            </w:r>
            <w:r w:rsidRPr="005C57ED">
              <w:rPr>
                <w:rFonts w:ascii="BBVABentonSans" w:hAnsi="BBVABentonSans"/>
                <w:color w:val="FFFFFF" w:themeColor="background1"/>
                <w:sz w:val="22"/>
                <w:szCs w:val="22"/>
              </w:rPr>
              <w:t>年</w:t>
            </w:r>
            <w:r w:rsidRPr="005C57ED">
              <w:rPr>
                <w:rFonts w:ascii="BBVABentonSans" w:hAnsi="BBVABentonSans"/>
                <w:color w:val="FFFFFF" w:themeColor="background1"/>
                <w:sz w:val="22"/>
                <w:szCs w:val="22"/>
              </w:rPr>
              <w:t>6</w:t>
            </w:r>
            <w:r w:rsidRPr="005C57ED">
              <w:rPr>
                <w:rFonts w:ascii="BBVABentonSans" w:hAnsi="BBVABentonSans"/>
                <w:color w:val="FFFFFF" w:themeColor="background1"/>
                <w:sz w:val="22"/>
                <w:szCs w:val="22"/>
              </w:rPr>
              <w:t>月</w:t>
            </w:r>
          </w:p>
        </w:tc>
        <w:tc>
          <w:tcPr>
            <w:tcW w:w="1559" w:type="dxa"/>
            <w:shd w:val="clear" w:color="auto" w:fill="1F497D" w:themeFill="text2"/>
          </w:tcPr>
          <w:p w:rsidR="009F66E4" w:rsidRPr="005C57ED" w:rsidRDefault="009F66E4" w:rsidP="003079AE">
            <w:pPr>
              <w:jc w:val="center"/>
              <w:rPr>
                <w:rFonts w:ascii="BBVABentonSans" w:hAnsi="BBVABentonSans"/>
                <w:color w:val="FFFFFF" w:themeColor="background1"/>
                <w:sz w:val="22"/>
                <w:szCs w:val="22"/>
              </w:rPr>
            </w:pPr>
            <w:r w:rsidRPr="005C57ED">
              <w:rPr>
                <w:rFonts w:ascii="BBVABentonSans" w:hAnsi="BBVABentonSans"/>
                <w:color w:val="FFFFFF" w:themeColor="background1"/>
                <w:sz w:val="22"/>
                <w:szCs w:val="22"/>
              </w:rPr>
              <w:t>2024</w:t>
            </w:r>
            <w:r w:rsidRPr="005C57ED">
              <w:rPr>
                <w:rFonts w:ascii="BBVABentonSans" w:hAnsi="BBVABentonSans"/>
                <w:color w:val="FFFFFF" w:themeColor="background1"/>
                <w:sz w:val="22"/>
                <w:szCs w:val="22"/>
              </w:rPr>
              <w:t>年</w:t>
            </w:r>
            <w:r w:rsidRPr="005C57ED">
              <w:rPr>
                <w:rFonts w:ascii="BBVABentonSans" w:hAnsi="BBVABentonSans"/>
                <w:color w:val="FFFFFF" w:themeColor="background1"/>
                <w:sz w:val="22"/>
                <w:szCs w:val="22"/>
              </w:rPr>
              <w:t>12</w:t>
            </w:r>
            <w:r w:rsidRPr="005C57ED">
              <w:rPr>
                <w:rFonts w:ascii="BBVABentonSans" w:hAnsi="BBVABentonSans"/>
                <w:color w:val="FFFFFF" w:themeColor="background1"/>
                <w:sz w:val="22"/>
                <w:szCs w:val="22"/>
              </w:rPr>
              <w:t>月</w:t>
            </w:r>
          </w:p>
        </w:tc>
      </w:tr>
      <w:tr w:rsidR="00F43792" w:rsidRPr="008A3631" w:rsidTr="0030392E">
        <w:tc>
          <w:tcPr>
            <w:tcW w:w="8505" w:type="dxa"/>
            <w:gridSpan w:val="4"/>
            <w:tcBorders>
              <w:top w:val="double" w:sz="4" w:space="0" w:color="auto"/>
            </w:tcBorders>
            <w:shd w:val="clear" w:color="auto" w:fill="auto"/>
          </w:tcPr>
          <w:p w:rsidR="00F43792" w:rsidRPr="0070216F" w:rsidRDefault="00F43792" w:rsidP="00F43792">
            <w:pPr>
              <w:rPr>
                <w:rFonts w:ascii="BBVABentonSans" w:hAnsi="BBVABentonSans"/>
                <w:b/>
                <w:szCs w:val="21"/>
              </w:rPr>
            </w:pPr>
            <w:r w:rsidRPr="0070216F">
              <w:rPr>
                <w:rFonts w:ascii="BBVABentonSans" w:hAnsi="BBVABentonSans" w:hint="eastAsia"/>
                <w:b/>
                <w:color w:val="1F497D" w:themeColor="text2"/>
                <w:szCs w:val="21"/>
              </w:rPr>
              <w:t>株式に関する情報</w:t>
            </w:r>
          </w:p>
        </w:tc>
      </w:tr>
      <w:tr w:rsidR="009F66E4" w:rsidRPr="008A3631" w:rsidTr="0070216F">
        <w:tc>
          <w:tcPr>
            <w:tcW w:w="4111" w:type="dxa"/>
            <w:tcBorders>
              <w:top w:val="double" w:sz="4" w:space="0" w:color="auto"/>
            </w:tcBorders>
            <w:shd w:val="clear" w:color="auto" w:fill="auto"/>
          </w:tcPr>
          <w:p w:rsidR="009F66E4" w:rsidRPr="008A3631" w:rsidRDefault="009F66E4" w:rsidP="00315746">
            <w:pPr>
              <w:rPr>
                <w:rFonts w:ascii="BBVABentonSans" w:hAnsi="BBVABentonSans"/>
                <w:szCs w:val="21"/>
              </w:rPr>
            </w:pPr>
            <w:r w:rsidRPr="008A3631">
              <w:rPr>
                <w:rFonts w:ascii="BBVABentonSans" w:hAnsi="BBVABentonSans"/>
                <w:szCs w:val="21"/>
              </w:rPr>
              <w:t>株価（</w:t>
            </w:r>
            <w:r w:rsidRPr="008A3631">
              <w:rPr>
                <w:rFonts w:ascii="BBVABentonSans" w:hAnsi="BBVABentonSans"/>
                <w:szCs w:val="21"/>
              </w:rPr>
              <w:t>Share price</w:t>
            </w:r>
            <w:r w:rsidRPr="008A3631">
              <w:rPr>
                <w:rFonts w:ascii="BBVABentonSans" w:hAnsi="BBVABentonSans"/>
                <w:szCs w:val="21"/>
              </w:rPr>
              <w:t>）（単位：</w:t>
            </w:r>
            <w:r w:rsidRPr="008A3631">
              <w:rPr>
                <w:rFonts w:ascii="BBVABentonSans" w:hAnsi="BBVABentonSans"/>
                <w:szCs w:val="21"/>
              </w:rPr>
              <w:t>1</w:t>
            </w:r>
            <w:r w:rsidRPr="008A3631">
              <w:rPr>
                <w:rFonts w:ascii="BBVABentonSans" w:hAnsi="BBVABentonSans"/>
                <w:szCs w:val="21"/>
              </w:rPr>
              <w:t>ユーロ）</w:t>
            </w:r>
          </w:p>
        </w:tc>
        <w:tc>
          <w:tcPr>
            <w:tcW w:w="1418" w:type="dxa"/>
            <w:tcBorders>
              <w:top w:val="double" w:sz="4" w:space="0" w:color="auto"/>
            </w:tcBorders>
          </w:tcPr>
          <w:p w:rsidR="009F66E4" w:rsidRPr="008A3631" w:rsidRDefault="009F66E4" w:rsidP="00315746">
            <w:pPr>
              <w:wordWrap w:val="0"/>
              <w:jc w:val="right"/>
              <w:rPr>
                <w:rFonts w:ascii="BBVABentonSans" w:hAnsi="BBVABentonSans"/>
                <w:szCs w:val="21"/>
              </w:rPr>
            </w:pPr>
            <w:r>
              <w:rPr>
                <w:rFonts w:ascii="BBVABentonSans" w:hAnsi="BBVABentonSans"/>
                <w:szCs w:val="21"/>
              </w:rPr>
              <w:t>13.06</w:t>
            </w:r>
          </w:p>
        </w:tc>
        <w:tc>
          <w:tcPr>
            <w:tcW w:w="1417" w:type="dxa"/>
            <w:tcBorders>
              <w:top w:val="double" w:sz="4" w:space="0" w:color="auto"/>
            </w:tcBorders>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9.35</w:t>
            </w:r>
          </w:p>
        </w:tc>
        <w:tc>
          <w:tcPr>
            <w:tcW w:w="1559" w:type="dxa"/>
            <w:tcBorders>
              <w:top w:val="double" w:sz="4" w:space="0" w:color="auto"/>
            </w:tcBorders>
          </w:tcPr>
          <w:p w:rsidR="009F66E4" w:rsidRPr="0005049C" w:rsidRDefault="009F66E4" w:rsidP="00315746">
            <w:pPr>
              <w:wordWrap w:val="0"/>
              <w:jc w:val="right"/>
              <w:rPr>
                <w:rFonts w:ascii="BBVABentonSans" w:hAnsi="BBVABentonSans"/>
                <w:szCs w:val="21"/>
              </w:rPr>
            </w:pPr>
            <w:r w:rsidRPr="0005049C">
              <w:rPr>
                <w:rFonts w:ascii="BBVABentonSans" w:hAnsi="BBVABentonSans"/>
                <w:szCs w:val="21"/>
              </w:rPr>
              <w:t>9.45</w:t>
            </w:r>
          </w:p>
        </w:tc>
      </w:tr>
      <w:tr w:rsidR="009F66E4" w:rsidRPr="008A3631" w:rsidTr="0070216F">
        <w:tc>
          <w:tcPr>
            <w:tcW w:w="4111" w:type="dxa"/>
            <w:tcBorders>
              <w:bottom w:val="single" w:sz="4" w:space="0" w:color="auto"/>
            </w:tcBorders>
            <w:shd w:val="clear" w:color="auto" w:fill="auto"/>
          </w:tcPr>
          <w:p w:rsidR="009F66E4" w:rsidRPr="008A3631" w:rsidRDefault="009F66E4" w:rsidP="00315746">
            <w:pPr>
              <w:rPr>
                <w:rFonts w:ascii="BBVABentonSans" w:hAnsi="BBVABentonSans"/>
                <w:szCs w:val="21"/>
              </w:rPr>
            </w:pPr>
            <w:r w:rsidRPr="008A3631">
              <w:rPr>
                <w:rFonts w:ascii="BBVABentonSans" w:hAnsi="BBVABentonSans"/>
                <w:szCs w:val="21"/>
              </w:rPr>
              <w:t>時価総額（</w:t>
            </w:r>
            <w:r w:rsidRPr="008A3631">
              <w:rPr>
                <w:rFonts w:ascii="BBVABentonSans" w:hAnsi="BBVABentonSans"/>
                <w:szCs w:val="21"/>
              </w:rPr>
              <w:t>Market capitalization</w:t>
            </w:r>
            <w:r w:rsidRPr="008A3631">
              <w:rPr>
                <w:rFonts w:ascii="BBVABentonSans" w:hAnsi="BBVABentonSans"/>
                <w:szCs w:val="21"/>
              </w:rPr>
              <w:t>）</w:t>
            </w:r>
          </w:p>
          <w:p w:rsidR="009F66E4" w:rsidRPr="008A3631" w:rsidRDefault="009F66E4" w:rsidP="00315746">
            <w:pPr>
              <w:rPr>
                <w:rFonts w:ascii="BBVABentonSans" w:hAnsi="BBVABentonSans"/>
                <w:szCs w:val="21"/>
              </w:rPr>
            </w:pPr>
            <w:r w:rsidRPr="008A3631">
              <w:rPr>
                <w:rFonts w:ascii="BBVABentonSans" w:hAnsi="BBVABentonSans"/>
                <w:szCs w:val="21"/>
              </w:rPr>
              <w:t>（単位：百万ユーロ）</w:t>
            </w:r>
          </w:p>
        </w:tc>
        <w:tc>
          <w:tcPr>
            <w:tcW w:w="1418" w:type="dxa"/>
            <w:tcBorders>
              <w:bottom w:val="single" w:sz="4" w:space="0" w:color="auto"/>
            </w:tcBorders>
          </w:tcPr>
          <w:p w:rsidR="009F66E4" w:rsidRPr="008A3631" w:rsidRDefault="009F66E4" w:rsidP="00315746">
            <w:pPr>
              <w:wordWrap w:val="0"/>
              <w:jc w:val="right"/>
              <w:rPr>
                <w:rFonts w:ascii="BBVABentonSans" w:hAnsi="BBVABentonSans"/>
                <w:szCs w:val="21"/>
              </w:rPr>
            </w:pPr>
            <w:r>
              <w:rPr>
                <w:rFonts w:ascii="BBVABentonSans" w:hAnsi="BBVABentonSans"/>
                <w:szCs w:val="21"/>
              </w:rPr>
              <w:t>75</w:t>
            </w:r>
            <w:r w:rsidRPr="008A3631">
              <w:rPr>
                <w:rFonts w:ascii="BBVABentonSans" w:hAnsi="BBVABentonSans"/>
                <w:szCs w:val="21"/>
              </w:rPr>
              <w:t>,</w:t>
            </w:r>
            <w:r>
              <w:rPr>
                <w:rFonts w:ascii="BBVABentonSans" w:hAnsi="BBVABentonSans"/>
                <w:szCs w:val="21"/>
              </w:rPr>
              <w:t>269</w:t>
            </w:r>
          </w:p>
        </w:tc>
        <w:tc>
          <w:tcPr>
            <w:tcW w:w="1417" w:type="dxa"/>
            <w:tcBorders>
              <w:bottom w:val="single" w:sz="4" w:space="0" w:color="auto"/>
            </w:tcBorders>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53,898</w:t>
            </w:r>
          </w:p>
        </w:tc>
        <w:tc>
          <w:tcPr>
            <w:tcW w:w="1559" w:type="dxa"/>
            <w:tcBorders>
              <w:bottom w:val="single" w:sz="4" w:space="0" w:color="auto"/>
            </w:tcBorders>
          </w:tcPr>
          <w:p w:rsidR="009F66E4" w:rsidRPr="0005049C" w:rsidRDefault="009F66E4" w:rsidP="00315746">
            <w:pPr>
              <w:wordWrap w:val="0"/>
              <w:jc w:val="right"/>
              <w:rPr>
                <w:rFonts w:ascii="BBVABentonSans" w:hAnsi="BBVABentonSans"/>
                <w:szCs w:val="21"/>
              </w:rPr>
            </w:pPr>
            <w:r w:rsidRPr="0005049C">
              <w:rPr>
                <w:rFonts w:ascii="BBVABentonSans" w:hAnsi="BBVABentonSans"/>
                <w:szCs w:val="21"/>
              </w:rPr>
              <w:t>54,463</w:t>
            </w:r>
          </w:p>
        </w:tc>
      </w:tr>
      <w:tr w:rsidR="009F66E4" w:rsidRPr="008A3631" w:rsidTr="0070216F">
        <w:tc>
          <w:tcPr>
            <w:tcW w:w="4111" w:type="dxa"/>
            <w:shd w:val="clear" w:color="auto" w:fill="auto"/>
          </w:tcPr>
          <w:p w:rsidR="009F66E4" w:rsidRPr="008A3631" w:rsidRDefault="009F66E4" w:rsidP="00315746">
            <w:pPr>
              <w:rPr>
                <w:rFonts w:ascii="BBVABentonSans" w:hAnsi="BBVABentonSans"/>
                <w:szCs w:val="21"/>
              </w:rPr>
            </w:pPr>
            <w:r w:rsidRPr="008A3631">
              <w:rPr>
                <w:rFonts w:ascii="BBVABentonSans" w:hAnsi="BBVABentonSans"/>
                <w:szCs w:val="21"/>
              </w:rPr>
              <w:t>1</w:t>
            </w:r>
            <w:r w:rsidRPr="008A3631">
              <w:rPr>
                <w:rFonts w:ascii="BBVABentonSans" w:hAnsi="BBVABentonSans"/>
                <w:szCs w:val="21"/>
              </w:rPr>
              <w:t>株当たり当期純利益（</w:t>
            </w:r>
            <w:r w:rsidRPr="008A3631">
              <w:rPr>
                <w:rFonts w:ascii="BBVABentonSans" w:hAnsi="BBVABentonSans"/>
                <w:szCs w:val="21"/>
              </w:rPr>
              <w:t>Earning per share</w:t>
            </w:r>
            <w:r w:rsidRPr="008A3631">
              <w:rPr>
                <w:rFonts w:ascii="BBVABentonSans" w:hAnsi="BBVABentonSans"/>
                <w:szCs w:val="21"/>
              </w:rPr>
              <w:t>）</w:t>
            </w:r>
          </w:p>
          <w:p w:rsidR="009F66E4" w:rsidRPr="008A3631" w:rsidRDefault="009F66E4" w:rsidP="00315746">
            <w:pPr>
              <w:rPr>
                <w:rFonts w:ascii="BBVABentonSans" w:hAnsi="BBVABentonSans"/>
                <w:szCs w:val="21"/>
              </w:rPr>
            </w:pPr>
            <w:r w:rsidRPr="008A3631">
              <w:rPr>
                <w:rFonts w:ascii="BBVABentonSans" w:hAnsi="BBVABentonSans"/>
                <w:szCs w:val="21"/>
              </w:rPr>
              <w:t>（単位：</w:t>
            </w:r>
            <w:r w:rsidRPr="008A3631">
              <w:rPr>
                <w:rFonts w:ascii="BBVABentonSans" w:hAnsi="BBVABentonSans"/>
                <w:szCs w:val="21"/>
              </w:rPr>
              <w:t>1</w:t>
            </w:r>
            <w:r w:rsidRPr="008A3631">
              <w:rPr>
                <w:rFonts w:ascii="BBVABentonSans" w:hAnsi="BBVABentonSans"/>
                <w:szCs w:val="21"/>
              </w:rPr>
              <w:t>ユーロ</w:t>
            </w:r>
            <w:r w:rsidRPr="008A3631">
              <w:rPr>
                <w:rFonts w:ascii="BBVABentonSans" w:hAnsi="BBVABentonSans"/>
                <w:szCs w:val="21"/>
              </w:rPr>
              <w:t>)</w:t>
            </w:r>
          </w:p>
        </w:tc>
        <w:tc>
          <w:tcPr>
            <w:tcW w:w="1418"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0.</w:t>
            </w:r>
            <w:r>
              <w:rPr>
                <w:rFonts w:ascii="BBVABentonSans" w:hAnsi="BBVABentonSans"/>
                <w:szCs w:val="21"/>
              </w:rPr>
              <w:t>91</w:t>
            </w:r>
          </w:p>
        </w:tc>
        <w:tc>
          <w:tcPr>
            <w:tcW w:w="1417"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0.83</w:t>
            </w:r>
          </w:p>
        </w:tc>
        <w:tc>
          <w:tcPr>
            <w:tcW w:w="1559" w:type="dxa"/>
          </w:tcPr>
          <w:p w:rsidR="009F66E4" w:rsidRPr="0005049C" w:rsidRDefault="009F66E4" w:rsidP="00315746">
            <w:pPr>
              <w:wordWrap w:val="0"/>
              <w:jc w:val="right"/>
              <w:rPr>
                <w:rFonts w:ascii="BBVABentonSans" w:hAnsi="BBVABentonSans"/>
                <w:szCs w:val="21"/>
              </w:rPr>
            </w:pPr>
            <w:r w:rsidRPr="0005049C">
              <w:rPr>
                <w:rFonts w:ascii="BBVABentonSans" w:hAnsi="BBVABentonSans"/>
                <w:szCs w:val="21"/>
              </w:rPr>
              <w:t>1.68</w:t>
            </w:r>
          </w:p>
        </w:tc>
      </w:tr>
      <w:tr w:rsidR="009F66E4" w:rsidRPr="008A3631" w:rsidTr="0070216F">
        <w:tc>
          <w:tcPr>
            <w:tcW w:w="4111" w:type="dxa"/>
            <w:shd w:val="clear" w:color="auto" w:fill="auto"/>
          </w:tcPr>
          <w:p w:rsidR="009F66E4" w:rsidRPr="008A3631" w:rsidRDefault="009F66E4" w:rsidP="00315746">
            <w:pPr>
              <w:rPr>
                <w:rFonts w:ascii="BBVABentonSans" w:hAnsi="BBVABentonSans"/>
                <w:szCs w:val="21"/>
              </w:rPr>
            </w:pPr>
            <w:r w:rsidRPr="008A3631">
              <w:rPr>
                <w:rFonts w:ascii="BBVABentonSans" w:hAnsi="BBVABentonSans"/>
                <w:szCs w:val="21"/>
              </w:rPr>
              <w:t>1</w:t>
            </w:r>
            <w:r w:rsidRPr="008A3631">
              <w:rPr>
                <w:rFonts w:ascii="BBVABentonSans" w:hAnsi="BBVABentonSans"/>
                <w:szCs w:val="21"/>
              </w:rPr>
              <w:t>株当たり純資産（</w:t>
            </w:r>
            <w:r w:rsidRPr="008A3631">
              <w:rPr>
                <w:rFonts w:ascii="BBVABentonSans" w:hAnsi="BBVABentonSans"/>
                <w:szCs w:val="21"/>
              </w:rPr>
              <w:t>Book value per share</w:t>
            </w:r>
            <w:r w:rsidRPr="008A3631">
              <w:rPr>
                <w:rFonts w:ascii="BBVABentonSans" w:hAnsi="BBVABentonSans"/>
                <w:szCs w:val="21"/>
              </w:rPr>
              <w:t>）</w:t>
            </w:r>
          </w:p>
          <w:p w:rsidR="009F66E4" w:rsidRPr="008A3631" w:rsidRDefault="009F66E4" w:rsidP="00315746">
            <w:pPr>
              <w:rPr>
                <w:rFonts w:ascii="BBVABentonSans" w:hAnsi="BBVABentonSans"/>
                <w:szCs w:val="21"/>
              </w:rPr>
            </w:pPr>
            <w:r w:rsidRPr="008A3631">
              <w:rPr>
                <w:rFonts w:ascii="BBVABentonSans" w:hAnsi="BBVABentonSans"/>
                <w:szCs w:val="21"/>
              </w:rPr>
              <w:t>（単位：</w:t>
            </w:r>
            <w:r w:rsidRPr="008A3631">
              <w:rPr>
                <w:rFonts w:ascii="BBVABentonSans" w:hAnsi="BBVABentonSans"/>
                <w:szCs w:val="21"/>
              </w:rPr>
              <w:t>1</w:t>
            </w:r>
            <w:r w:rsidRPr="008A3631">
              <w:rPr>
                <w:rFonts w:ascii="BBVABentonSans" w:hAnsi="BBVABentonSans"/>
                <w:szCs w:val="21"/>
              </w:rPr>
              <w:t>ユーロ</w:t>
            </w:r>
            <w:r w:rsidRPr="008A3631">
              <w:rPr>
                <w:rFonts w:ascii="BBVABentonSans" w:hAnsi="BBVABentonSans"/>
                <w:szCs w:val="21"/>
              </w:rPr>
              <w:t>)</w:t>
            </w:r>
          </w:p>
        </w:tc>
        <w:tc>
          <w:tcPr>
            <w:tcW w:w="1418"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9.</w:t>
            </w:r>
            <w:r>
              <w:rPr>
                <w:rFonts w:ascii="BBVABentonSans" w:hAnsi="BBVABentonSans"/>
                <w:szCs w:val="21"/>
              </w:rPr>
              <w:t>87</w:t>
            </w:r>
          </w:p>
        </w:tc>
        <w:tc>
          <w:tcPr>
            <w:tcW w:w="1417"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9.26</w:t>
            </w:r>
          </w:p>
        </w:tc>
        <w:tc>
          <w:tcPr>
            <w:tcW w:w="1559" w:type="dxa"/>
          </w:tcPr>
          <w:p w:rsidR="009F66E4" w:rsidRPr="0005049C" w:rsidRDefault="009F66E4" w:rsidP="00315746">
            <w:pPr>
              <w:wordWrap w:val="0"/>
              <w:jc w:val="right"/>
              <w:rPr>
                <w:rFonts w:ascii="BBVABentonSans" w:hAnsi="BBVABentonSans"/>
                <w:szCs w:val="21"/>
              </w:rPr>
            </w:pPr>
            <w:r w:rsidRPr="0005049C">
              <w:rPr>
                <w:rFonts w:ascii="BBVABentonSans" w:hAnsi="BBVABentonSans"/>
                <w:szCs w:val="21"/>
              </w:rPr>
              <w:t>9.67</w:t>
            </w:r>
          </w:p>
        </w:tc>
      </w:tr>
      <w:tr w:rsidR="00F43792" w:rsidRPr="008A3631" w:rsidTr="0030392E">
        <w:tc>
          <w:tcPr>
            <w:tcW w:w="8505" w:type="dxa"/>
            <w:gridSpan w:val="4"/>
            <w:tcBorders>
              <w:top w:val="double" w:sz="4" w:space="0" w:color="auto"/>
            </w:tcBorders>
            <w:shd w:val="clear" w:color="auto" w:fill="auto"/>
          </w:tcPr>
          <w:p w:rsidR="00F43792" w:rsidRPr="0070216F" w:rsidRDefault="00F43792" w:rsidP="00F43792">
            <w:pPr>
              <w:rPr>
                <w:rFonts w:ascii="BBVABentonSans" w:hAnsi="BBVABentonSans"/>
                <w:b/>
                <w:szCs w:val="21"/>
              </w:rPr>
            </w:pPr>
            <w:r w:rsidRPr="0070216F">
              <w:rPr>
                <w:rFonts w:ascii="BBVABentonSans" w:hAnsi="BBVABentonSans" w:hint="eastAsia"/>
                <w:b/>
                <w:color w:val="1F497D" w:themeColor="text2"/>
                <w:szCs w:val="21"/>
              </w:rPr>
              <w:t>主要な指標</w:t>
            </w:r>
          </w:p>
        </w:tc>
      </w:tr>
      <w:tr w:rsidR="009F66E4" w:rsidRPr="008A3631" w:rsidTr="0070216F">
        <w:tc>
          <w:tcPr>
            <w:tcW w:w="4111" w:type="dxa"/>
            <w:tcBorders>
              <w:top w:val="double" w:sz="4" w:space="0" w:color="auto"/>
            </w:tcBorders>
            <w:shd w:val="clear" w:color="auto" w:fill="auto"/>
          </w:tcPr>
          <w:p w:rsidR="009F66E4" w:rsidRPr="008A3631" w:rsidRDefault="009F66E4" w:rsidP="00315746">
            <w:pPr>
              <w:rPr>
                <w:rFonts w:ascii="BBVABentonSans" w:hAnsi="BBVABentonSans"/>
                <w:szCs w:val="21"/>
              </w:rPr>
            </w:pPr>
            <w:r w:rsidRPr="008A3631">
              <w:rPr>
                <w:rFonts w:ascii="BBVABentonSans" w:hAnsi="BBVABentonSans"/>
                <w:szCs w:val="21"/>
              </w:rPr>
              <w:t>ROE</w:t>
            </w:r>
            <w:r w:rsidRPr="008A3631">
              <w:rPr>
                <w:rFonts w:ascii="BBVABentonSans" w:hAnsi="BBVABentonSans"/>
                <w:szCs w:val="21"/>
              </w:rPr>
              <w:t>（</w:t>
            </w:r>
            <w:r w:rsidRPr="008A3631">
              <w:rPr>
                <w:rFonts w:ascii="BBVABentonSans" w:hAnsi="BBVABentonSans"/>
                <w:szCs w:val="21"/>
              </w:rPr>
              <w:t>net attributable profit /average equity</w:t>
            </w:r>
            <w:r w:rsidRPr="008A3631">
              <w:rPr>
                <w:rFonts w:ascii="BBVABentonSans" w:hAnsi="BBVABentonSans"/>
                <w:szCs w:val="21"/>
              </w:rPr>
              <w:t>）</w:t>
            </w:r>
          </w:p>
        </w:tc>
        <w:tc>
          <w:tcPr>
            <w:tcW w:w="1418" w:type="dxa"/>
            <w:tcBorders>
              <w:top w:val="double" w:sz="4" w:space="0" w:color="auto"/>
            </w:tcBorders>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19.</w:t>
            </w:r>
            <w:r>
              <w:rPr>
                <w:rFonts w:ascii="BBVABentonSans" w:hAnsi="BBVABentonSans"/>
                <w:szCs w:val="21"/>
              </w:rPr>
              <w:t>5</w:t>
            </w:r>
            <w:r w:rsidRPr="008A3631">
              <w:rPr>
                <w:rFonts w:ascii="BBVABentonSans" w:hAnsi="BBVABentonSans"/>
                <w:szCs w:val="21"/>
              </w:rPr>
              <w:t xml:space="preserve">% </w:t>
            </w:r>
          </w:p>
        </w:tc>
        <w:tc>
          <w:tcPr>
            <w:tcW w:w="1417" w:type="dxa"/>
            <w:tcBorders>
              <w:top w:val="double" w:sz="4" w:space="0" w:color="auto"/>
            </w:tcBorders>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 xml:space="preserve">19.1% </w:t>
            </w:r>
          </w:p>
        </w:tc>
        <w:tc>
          <w:tcPr>
            <w:tcW w:w="1559" w:type="dxa"/>
            <w:tcBorders>
              <w:top w:val="double" w:sz="4" w:space="0" w:color="auto"/>
            </w:tcBorders>
          </w:tcPr>
          <w:p w:rsidR="009F66E4" w:rsidRPr="0005049C" w:rsidRDefault="009F66E4" w:rsidP="00315746">
            <w:pPr>
              <w:wordWrap w:val="0"/>
              <w:jc w:val="right"/>
              <w:rPr>
                <w:rFonts w:ascii="BBVABentonSans" w:hAnsi="BBVABentonSans"/>
                <w:szCs w:val="21"/>
              </w:rPr>
            </w:pPr>
            <w:r w:rsidRPr="0005049C">
              <w:rPr>
                <w:rFonts w:ascii="BBVABentonSans" w:hAnsi="BBVABentonSans"/>
                <w:szCs w:val="21"/>
              </w:rPr>
              <w:t>18.9%</w:t>
            </w:r>
          </w:p>
        </w:tc>
      </w:tr>
      <w:tr w:rsidR="009F66E4" w:rsidRPr="008A3631" w:rsidTr="0070216F">
        <w:tc>
          <w:tcPr>
            <w:tcW w:w="4111" w:type="dxa"/>
            <w:shd w:val="clear" w:color="auto" w:fill="auto"/>
          </w:tcPr>
          <w:p w:rsidR="009F66E4" w:rsidRPr="008A3631" w:rsidRDefault="009F66E4" w:rsidP="00315746">
            <w:pPr>
              <w:rPr>
                <w:rFonts w:ascii="BBVABentonSans" w:hAnsi="BBVABentonSans"/>
                <w:szCs w:val="21"/>
              </w:rPr>
            </w:pPr>
            <w:r w:rsidRPr="008A3631">
              <w:rPr>
                <w:rFonts w:ascii="BBVABentonSans" w:hAnsi="BBVABentonSans"/>
                <w:szCs w:val="21"/>
              </w:rPr>
              <w:t>ROA</w:t>
            </w:r>
            <w:r w:rsidRPr="008A3631">
              <w:rPr>
                <w:rFonts w:ascii="BBVABentonSans" w:hAnsi="BBVABentonSans"/>
                <w:szCs w:val="21"/>
              </w:rPr>
              <w:t>（</w:t>
            </w:r>
            <w:r w:rsidRPr="008A3631">
              <w:rPr>
                <w:rFonts w:ascii="BBVABentonSans" w:hAnsi="BBVABentonSans"/>
                <w:szCs w:val="21"/>
              </w:rPr>
              <w:t>profit for the year /average Total Assets</w:t>
            </w:r>
            <w:r w:rsidRPr="008A3631">
              <w:rPr>
                <w:rFonts w:ascii="BBVABentonSans" w:hAnsi="BBVABentonSans"/>
                <w:szCs w:val="21"/>
              </w:rPr>
              <w:t>）</w:t>
            </w:r>
          </w:p>
        </w:tc>
        <w:tc>
          <w:tcPr>
            <w:tcW w:w="1418"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1.</w:t>
            </w:r>
            <w:r>
              <w:rPr>
                <w:rFonts w:ascii="BBVABentonSans" w:hAnsi="BBVABentonSans"/>
                <w:szCs w:val="21"/>
              </w:rPr>
              <w:t>48</w:t>
            </w:r>
            <w:r w:rsidRPr="008A3631">
              <w:rPr>
                <w:rFonts w:ascii="BBVABentonSans" w:hAnsi="BBVABentonSans"/>
                <w:szCs w:val="21"/>
              </w:rPr>
              <w:t xml:space="preserve">% </w:t>
            </w:r>
          </w:p>
        </w:tc>
        <w:tc>
          <w:tcPr>
            <w:tcW w:w="1417"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 xml:space="preserve">1.35% </w:t>
            </w:r>
          </w:p>
        </w:tc>
        <w:tc>
          <w:tcPr>
            <w:tcW w:w="1559" w:type="dxa"/>
          </w:tcPr>
          <w:p w:rsidR="009F66E4" w:rsidRPr="0005049C" w:rsidRDefault="009F66E4" w:rsidP="00315746">
            <w:pPr>
              <w:wordWrap w:val="0"/>
              <w:jc w:val="right"/>
              <w:rPr>
                <w:rFonts w:ascii="BBVABentonSans" w:hAnsi="BBVABentonSans"/>
                <w:szCs w:val="21"/>
              </w:rPr>
            </w:pPr>
            <w:r w:rsidRPr="0005049C">
              <w:rPr>
                <w:rFonts w:ascii="BBVABentonSans" w:hAnsi="BBVABentonSans"/>
                <w:szCs w:val="21"/>
              </w:rPr>
              <w:t>1.36%</w:t>
            </w:r>
          </w:p>
        </w:tc>
      </w:tr>
      <w:tr w:rsidR="009F66E4" w:rsidRPr="008A3631" w:rsidTr="0070216F">
        <w:tc>
          <w:tcPr>
            <w:tcW w:w="4111" w:type="dxa"/>
            <w:shd w:val="clear" w:color="auto" w:fill="auto"/>
          </w:tcPr>
          <w:p w:rsidR="009F66E4" w:rsidRPr="008A3631" w:rsidRDefault="009F66E4" w:rsidP="00315746">
            <w:pPr>
              <w:jc w:val="left"/>
              <w:rPr>
                <w:rFonts w:ascii="BBVABentonSans" w:hAnsi="BBVABentonSans"/>
                <w:szCs w:val="21"/>
              </w:rPr>
            </w:pPr>
            <w:r w:rsidRPr="008A3631">
              <w:rPr>
                <w:rFonts w:ascii="BBVABentonSans" w:hAnsi="BBVABentonSans"/>
                <w:szCs w:val="21"/>
              </w:rPr>
              <w:t>経費率（</w:t>
            </w:r>
            <w:r w:rsidRPr="008A3631">
              <w:rPr>
                <w:rFonts w:ascii="BBVABentonSans" w:hAnsi="BBVABentonSans"/>
                <w:szCs w:val="21"/>
              </w:rPr>
              <w:t>efficiency ratio</w:t>
            </w:r>
            <w:r w:rsidRPr="008A3631">
              <w:rPr>
                <w:rFonts w:ascii="BBVABentonSans" w:hAnsi="BBVABentonSans"/>
                <w:szCs w:val="21"/>
              </w:rPr>
              <w:t>）</w:t>
            </w:r>
          </w:p>
        </w:tc>
        <w:tc>
          <w:tcPr>
            <w:tcW w:w="1418"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3</w:t>
            </w:r>
            <w:r>
              <w:rPr>
                <w:rFonts w:ascii="BBVABentonSans" w:hAnsi="BBVABentonSans"/>
                <w:szCs w:val="21"/>
              </w:rPr>
              <w:t>7</w:t>
            </w:r>
            <w:r w:rsidRPr="008A3631">
              <w:rPr>
                <w:rFonts w:ascii="BBVABentonSans" w:hAnsi="BBVABentonSans"/>
                <w:szCs w:val="21"/>
              </w:rPr>
              <w:t>.</w:t>
            </w:r>
            <w:r>
              <w:rPr>
                <w:rFonts w:ascii="BBVABentonSans" w:hAnsi="BBVABentonSans"/>
                <w:szCs w:val="21"/>
              </w:rPr>
              <w:t>6</w:t>
            </w:r>
            <w:r w:rsidRPr="008A3631">
              <w:rPr>
                <w:rFonts w:ascii="BBVABentonSans" w:hAnsi="BBVABentonSans"/>
                <w:szCs w:val="21"/>
              </w:rPr>
              <w:t xml:space="preserve">% </w:t>
            </w:r>
          </w:p>
        </w:tc>
        <w:tc>
          <w:tcPr>
            <w:tcW w:w="1417"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 xml:space="preserve">39.3% </w:t>
            </w:r>
          </w:p>
        </w:tc>
        <w:tc>
          <w:tcPr>
            <w:tcW w:w="1559" w:type="dxa"/>
          </w:tcPr>
          <w:p w:rsidR="009F66E4" w:rsidRPr="0005049C" w:rsidRDefault="009F66E4" w:rsidP="00315746">
            <w:pPr>
              <w:wordWrap w:val="0"/>
              <w:jc w:val="right"/>
              <w:rPr>
                <w:rFonts w:ascii="BBVABentonSans" w:hAnsi="BBVABentonSans"/>
                <w:szCs w:val="21"/>
              </w:rPr>
            </w:pPr>
            <w:r w:rsidRPr="0005049C">
              <w:rPr>
                <w:rFonts w:ascii="BBVABentonSans" w:hAnsi="BBVABentonSans"/>
                <w:szCs w:val="21"/>
              </w:rPr>
              <w:t>40.0%</w:t>
            </w:r>
          </w:p>
        </w:tc>
      </w:tr>
      <w:tr w:rsidR="009F66E4" w:rsidRPr="008A3631" w:rsidTr="0070216F">
        <w:tc>
          <w:tcPr>
            <w:tcW w:w="4111" w:type="dxa"/>
            <w:shd w:val="clear" w:color="auto" w:fill="auto"/>
          </w:tcPr>
          <w:p w:rsidR="009F66E4" w:rsidRPr="008A3631" w:rsidRDefault="009F66E4" w:rsidP="00315746">
            <w:pPr>
              <w:rPr>
                <w:rFonts w:ascii="BBVABentonSans" w:hAnsi="BBVABentonSans"/>
                <w:szCs w:val="21"/>
              </w:rPr>
            </w:pPr>
            <w:r w:rsidRPr="008A3631">
              <w:rPr>
                <w:rFonts w:ascii="BBVABentonSans" w:hAnsi="BBVABentonSans"/>
                <w:szCs w:val="21"/>
              </w:rPr>
              <w:t>不良債権比率（</w:t>
            </w:r>
            <w:r w:rsidRPr="008A3631">
              <w:rPr>
                <w:rFonts w:ascii="BBVABentonSans" w:hAnsi="BBVABentonSans"/>
                <w:szCs w:val="21"/>
              </w:rPr>
              <w:t>NPL ratio</w:t>
            </w:r>
            <w:r w:rsidRPr="008A3631">
              <w:rPr>
                <w:rFonts w:ascii="BBVABentonSans" w:hAnsi="BBVABentonSans"/>
                <w:szCs w:val="21"/>
              </w:rPr>
              <w:t>）</w:t>
            </w:r>
          </w:p>
        </w:tc>
        <w:tc>
          <w:tcPr>
            <w:tcW w:w="1418" w:type="dxa"/>
          </w:tcPr>
          <w:p w:rsidR="009F66E4" w:rsidRPr="008A3631" w:rsidRDefault="009F66E4" w:rsidP="00315746">
            <w:pPr>
              <w:wordWrap w:val="0"/>
              <w:jc w:val="right"/>
              <w:rPr>
                <w:rFonts w:ascii="BBVABentonSans" w:hAnsi="BBVABentonSans"/>
                <w:szCs w:val="21"/>
              </w:rPr>
            </w:pPr>
            <w:r>
              <w:rPr>
                <w:rFonts w:ascii="BBVABentonSans" w:hAnsi="BBVABentonSans"/>
                <w:szCs w:val="21"/>
              </w:rPr>
              <w:t>2</w:t>
            </w:r>
            <w:r w:rsidRPr="008A3631">
              <w:rPr>
                <w:rFonts w:ascii="BBVABentonSans" w:hAnsi="BBVABentonSans"/>
                <w:szCs w:val="21"/>
              </w:rPr>
              <w:t>.</w:t>
            </w:r>
            <w:r>
              <w:rPr>
                <w:rFonts w:ascii="BBVABentonSans" w:hAnsi="BBVABentonSans"/>
                <w:szCs w:val="21"/>
              </w:rPr>
              <w:t>9</w:t>
            </w:r>
            <w:r w:rsidRPr="008A3631">
              <w:rPr>
                <w:rFonts w:ascii="BBVABentonSans" w:hAnsi="BBVABentonSans"/>
                <w:szCs w:val="21"/>
              </w:rPr>
              <w:t xml:space="preserve">% </w:t>
            </w:r>
          </w:p>
        </w:tc>
        <w:tc>
          <w:tcPr>
            <w:tcW w:w="1417"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 xml:space="preserve">3.3% </w:t>
            </w:r>
          </w:p>
        </w:tc>
        <w:tc>
          <w:tcPr>
            <w:tcW w:w="1559" w:type="dxa"/>
          </w:tcPr>
          <w:p w:rsidR="009F66E4" w:rsidRPr="0005049C" w:rsidRDefault="009F66E4" w:rsidP="00315746">
            <w:pPr>
              <w:wordWrap w:val="0"/>
              <w:jc w:val="right"/>
              <w:rPr>
                <w:rFonts w:ascii="BBVABentonSans" w:hAnsi="BBVABentonSans"/>
                <w:szCs w:val="21"/>
              </w:rPr>
            </w:pPr>
            <w:r w:rsidRPr="0005049C">
              <w:rPr>
                <w:rFonts w:ascii="BBVABentonSans" w:hAnsi="BBVABentonSans"/>
                <w:szCs w:val="21"/>
              </w:rPr>
              <w:t>3.0%</w:t>
            </w:r>
          </w:p>
        </w:tc>
      </w:tr>
      <w:tr w:rsidR="009F66E4" w:rsidRPr="008A3631" w:rsidTr="0070216F">
        <w:tc>
          <w:tcPr>
            <w:tcW w:w="4111" w:type="dxa"/>
            <w:tcBorders>
              <w:bottom w:val="double" w:sz="4" w:space="0" w:color="auto"/>
            </w:tcBorders>
            <w:shd w:val="clear" w:color="auto" w:fill="auto"/>
          </w:tcPr>
          <w:p w:rsidR="009F66E4" w:rsidRPr="008A3631" w:rsidRDefault="009F66E4" w:rsidP="00315746">
            <w:pPr>
              <w:rPr>
                <w:rFonts w:ascii="BBVABentonSans" w:hAnsi="BBVABentonSans"/>
                <w:szCs w:val="21"/>
              </w:rPr>
            </w:pPr>
            <w:r w:rsidRPr="008A3631">
              <w:rPr>
                <w:rFonts w:ascii="BBVABentonSans" w:hAnsi="BBVABentonSans"/>
                <w:szCs w:val="21"/>
              </w:rPr>
              <w:t>不良債権引当率（</w:t>
            </w:r>
            <w:r w:rsidRPr="008A3631">
              <w:rPr>
                <w:rFonts w:ascii="BBVABentonSans" w:hAnsi="BBVABentonSans"/>
                <w:szCs w:val="21"/>
              </w:rPr>
              <w:t>NPL coverage ratio</w:t>
            </w:r>
            <w:r w:rsidRPr="008A3631">
              <w:rPr>
                <w:rFonts w:ascii="BBVABentonSans" w:hAnsi="BBVABentonSans"/>
                <w:szCs w:val="21"/>
              </w:rPr>
              <w:t>）</w:t>
            </w:r>
          </w:p>
        </w:tc>
        <w:tc>
          <w:tcPr>
            <w:tcW w:w="1418" w:type="dxa"/>
            <w:tcBorders>
              <w:bottom w:val="double" w:sz="4" w:space="0" w:color="auto"/>
            </w:tcBorders>
          </w:tcPr>
          <w:p w:rsidR="009F66E4" w:rsidRPr="008A3631" w:rsidRDefault="009F66E4" w:rsidP="00315746">
            <w:pPr>
              <w:wordWrap w:val="0"/>
              <w:jc w:val="right"/>
              <w:rPr>
                <w:rFonts w:ascii="BBVABentonSans" w:hAnsi="BBVABentonSans"/>
                <w:szCs w:val="21"/>
              </w:rPr>
            </w:pPr>
            <w:r>
              <w:rPr>
                <w:rFonts w:ascii="BBVABentonSans" w:hAnsi="BBVABentonSans"/>
                <w:szCs w:val="21"/>
              </w:rPr>
              <w:t>81</w:t>
            </w:r>
            <w:r w:rsidRPr="008A3631">
              <w:rPr>
                <w:rFonts w:ascii="BBVABentonSans" w:hAnsi="BBVABentonSans"/>
                <w:szCs w:val="21"/>
              </w:rPr>
              <w:t xml:space="preserve">% </w:t>
            </w:r>
          </w:p>
        </w:tc>
        <w:tc>
          <w:tcPr>
            <w:tcW w:w="1417" w:type="dxa"/>
            <w:tcBorders>
              <w:bottom w:val="double" w:sz="4" w:space="0" w:color="auto"/>
            </w:tcBorders>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 xml:space="preserve">75% </w:t>
            </w:r>
          </w:p>
        </w:tc>
        <w:tc>
          <w:tcPr>
            <w:tcW w:w="1559" w:type="dxa"/>
            <w:tcBorders>
              <w:bottom w:val="double" w:sz="4" w:space="0" w:color="auto"/>
            </w:tcBorders>
          </w:tcPr>
          <w:p w:rsidR="009F66E4" w:rsidRPr="0005049C" w:rsidRDefault="009F66E4" w:rsidP="00315746">
            <w:pPr>
              <w:wordWrap w:val="0"/>
              <w:jc w:val="right"/>
              <w:rPr>
                <w:rFonts w:ascii="BBVABentonSans" w:hAnsi="BBVABentonSans"/>
                <w:szCs w:val="21"/>
              </w:rPr>
            </w:pPr>
            <w:r w:rsidRPr="0005049C">
              <w:rPr>
                <w:rFonts w:ascii="BBVABentonSans" w:hAnsi="BBVABentonSans"/>
                <w:szCs w:val="21"/>
              </w:rPr>
              <w:t>80%</w:t>
            </w:r>
          </w:p>
        </w:tc>
      </w:tr>
      <w:tr w:rsidR="003079AE" w:rsidRPr="008A3631" w:rsidTr="0030392E">
        <w:tc>
          <w:tcPr>
            <w:tcW w:w="8505" w:type="dxa"/>
            <w:gridSpan w:val="4"/>
            <w:tcBorders>
              <w:top w:val="double" w:sz="4" w:space="0" w:color="auto"/>
            </w:tcBorders>
            <w:shd w:val="clear" w:color="auto" w:fill="auto"/>
          </w:tcPr>
          <w:p w:rsidR="003079AE" w:rsidRPr="0070216F" w:rsidRDefault="003079AE" w:rsidP="00F43792">
            <w:pPr>
              <w:rPr>
                <w:rFonts w:ascii="BBVABentonSans" w:hAnsi="BBVABentonSans"/>
                <w:b/>
                <w:szCs w:val="21"/>
              </w:rPr>
            </w:pPr>
            <w:r w:rsidRPr="0070216F">
              <w:rPr>
                <w:rFonts w:ascii="BBVABentonSans" w:hAnsi="BBVABentonSans" w:hint="eastAsia"/>
                <w:b/>
                <w:color w:val="1F497D" w:themeColor="text2"/>
                <w:szCs w:val="21"/>
              </w:rPr>
              <w:t>自己資本比率</w:t>
            </w:r>
          </w:p>
        </w:tc>
      </w:tr>
      <w:tr w:rsidR="009F66E4" w:rsidRPr="008A3631" w:rsidTr="0070216F">
        <w:tc>
          <w:tcPr>
            <w:tcW w:w="4111" w:type="dxa"/>
            <w:tcBorders>
              <w:top w:val="double" w:sz="4" w:space="0" w:color="auto"/>
            </w:tcBorders>
            <w:shd w:val="clear" w:color="auto" w:fill="auto"/>
          </w:tcPr>
          <w:p w:rsidR="009F66E4" w:rsidRPr="008A3631" w:rsidRDefault="009F66E4" w:rsidP="00315746">
            <w:pPr>
              <w:rPr>
                <w:rFonts w:ascii="BBVABentonSans" w:hAnsi="BBVABentonSans"/>
                <w:szCs w:val="21"/>
              </w:rPr>
            </w:pPr>
            <w:r w:rsidRPr="008A3631">
              <w:rPr>
                <w:rFonts w:ascii="BBVABentonSans" w:hAnsi="BBVABentonSans"/>
                <w:szCs w:val="21"/>
              </w:rPr>
              <w:t xml:space="preserve">CET1 </w:t>
            </w:r>
            <w:r>
              <w:rPr>
                <w:rFonts w:ascii="BBVABentonSans" w:hAnsi="BBVABentonSans"/>
                <w:szCs w:val="21"/>
              </w:rPr>
              <w:t>ratio</w:t>
            </w:r>
          </w:p>
        </w:tc>
        <w:tc>
          <w:tcPr>
            <w:tcW w:w="1418" w:type="dxa"/>
            <w:tcBorders>
              <w:top w:val="double" w:sz="4" w:space="0" w:color="auto"/>
            </w:tcBorders>
          </w:tcPr>
          <w:p w:rsidR="009F66E4" w:rsidRPr="008A3631" w:rsidDel="005B761C" w:rsidRDefault="009F66E4" w:rsidP="00315746">
            <w:pPr>
              <w:wordWrap w:val="0"/>
              <w:jc w:val="right"/>
              <w:rPr>
                <w:rFonts w:ascii="BBVABentonSans" w:hAnsi="BBVABentonSans"/>
                <w:szCs w:val="21"/>
              </w:rPr>
            </w:pPr>
            <w:r w:rsidRPr="008A3631">
              <w:rPr>
                <w:rFonts w:ascii="BBVABentonSans" w:hAnsi="BBVABentonSans"/>
                <w:szCs w:val="21"/>
              </w:rPr>
              <w:t>1</w:t>
            </w:r>
            <w:r>
              <w:rPr>
                <w:rFonts w:ascii="BBVABentonSans" w:hAnsi="BBVABentonSans"/>
                <w:szCs w:val="21"/>
              </w:rPr>
              <w:t>3</w:t>
            </w:r>
            <w:r w:rsidRPr="008A3631">
              <w:rPr>
                <w:rFonts w:ascii="BBVABentonSans" w:hAnsi="BBVABentonSans"/>
                <w:szCs w:val="21"/>
              </w:rPr>
              <w:t>.</w:t>
            </w:r>
            <w:r>
              <w:rPr>
                <w:rFonts w:ascii="BBVABentonSans" w:hAnsi="BBVABentonSans"/>
                <w:szCs w:val="21"/>
              </w:rPr>
              <w:t>34</w:t>
            </w:r>
            <w:r w:rsidRPr="008A3631">
              <w:rPr>
                <w:rFonts w:ascii="BBVABentonSans" w:hAnsi="BBVABentonSans"/>
                <w:szCs w:val="21"/>
              </w:rPr>
              <w:t xml:space="preserve">% </w:t>
            </w:r>
          </w:p>
        </w:tc>
        <w:tc>
          <w:tcPr>
            <w:tcW w:w="1417" w:type="dxa"/>
            <w:tcBorders>
              <w:top w:val="double" w:sz="4" w:space="0" w:color="auto"/>
            </w:tcBorders>
          </w:tcPr>
          <w:p w:rsidR="009F66E4" w:rsidRPr="008A3631" w:rsidDel="005B761C" w:rsidRDefault="009F66E4" w:rsidP="00315746">
            <w:pPr>
              <w:wordWrap w:val="0"/>
              <w:jc w:val="right"/>
              <w:rPr>
                <w:rFonts w:ascii="BBVABentonSans" w:hAnsi="BBVABentonSans"/>
                <w:szCs w:val="21"/>
              </w:rPr>
            </w:pPr>
            <w:r w:rsidRPr="008A3631">
              <w:rPr>
                <w:rFonts w:ascii="BBVABentonSans" w:hAnsi="BBVABentonSans"/>
                <w:szCs w:val="21"/>
              </w:rPr>
              <w:t xml:space="preserve">12.75% </w:t>
            </w:r>
          </w:p>
        </w:tc>
        <w:tc>
          <w:tcPr>
            <w:tcW w:w="1559" w:type="dxa"/>
            <w:tcBorders>
              <w:top w:val="double" w:sz="4" w:space="0" w:color="auto"/>
            </w:tcBorders>
          </w:tcPr>
          <w:p w:rsidR="009F66E4" w:rsidRPr="0005049C" w:rsidRDefault="009F66E4" w:rsidP="00315746">
            <w:pPr>
              <w:wordWrap w:val="0"/>
              <w:jc w:val="right"/>
              <w:rPr>
                <w:rFonts w:ascii="BBVABentonSans" w:hAnsi="BBVABentonSans"/>
                <w:szCs w:val="21"/>
              </w:rPr>
            </w:pPr>
            <w:r w:rsidRPr="0005049C">
              <w:rPr>
                <w:rFonts w:ascii="BBVABentonSans" w:hAnsi="BBVABentonSans"/>
                <w:szCs w:val="21"/>
              </w:rPr>
              <w:t>12.88%</w:t>
            </w:r>
          </w:p>
        </w:tc>
      </w:tr>
      <w:tr w:rsidR="009F66E4" w:rsidRPr="008A3631" w:rsidTr="0070216F">
        <w:tc>
          <w:tcPr>
            <w:tcW w:w="4111" w:type="dxa"/>
            <w:shd w:val="clear" w:color="auto" w:fill="auto"/>
          </w:tcPr>
          <w:p w:rsidR="009F66E4" w:rsidRPr="008A3631" w:rsidRDefault="009F66E4" w:rsidP="00315746">
            <w:pPr>
              <w:rPr>
                <w:rFonts w:ascii="BBVABentonSans" w:hAnsi="BBVABentonSans"/>
                <w:szCs w:val="21"/>
              </w:rPr>
            </w:pPr>
            <w:r>
              <w:rPr>
                <w:rFonts w:ascii="BBVABentonSans" w:hAnsi="BBVABentonSans"/>
                <w:szCs w:val="21"/>
              </w:rPr>
              <w:t xml:space="preserve">Tier </w:t>
            </w:r>
            <w:r w:rsidRPr="008A3631">
              <w:rPr>
                <w:rFonts w:ascii="BBVABentonSans" w:hAnsi="BBVABentonSans"/>
                <w:szCs w:val="21"/>
              </w:rPr>
              <w:t xml:space="preserve">1 </w:t>
            </w:r>
            <w:r>
              <w:rPr>
                <w:rFonts w:ascii="BBVABentonSans" w:hAnsi="BBVABentonSans"/>
                <w:szCs w:val="21"/>
              </w:rPr>
              <w:t>ratio</w:t>
            </w:r>
            <w:r w:rsidRPr="008A3631">
              <w:rPr>
                <w:rFonts w:ascii="BBVABentonSans" w:hAnsi="BBVABentonSans"/>
                <w:szCs w:val="21"/>
              </w:rPr>
              <w:t>n</w:t>
            </w:r>
          </w:p>
        </w:tc>
        <w:tc>
          <w:tcPr>
            <w:tcW w:w="1418"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1</w:t>
            </w:r>
            <w:r>
              <w:rPr>
                <w:rFonts w:ascii="BBVABentonSans" w:hAnsi="BBVABentonSans"/>
                <w:szCs w:val="21"/>
              </w:rPr>
              <w:t>4</w:t>
            </w:r>
            <w:r w:rsidRPr="008A3631">
              <w:rPr>
                <w:rFonts w:ascii="BBVABentonSans" w:hAnsi="BBVABentonSans"/>
                <w:szCs w:val="21"/>
              </w:rPr>
              <w:t>.7</w:t>
            </w:r>
            <w:r>
              <w:rPr>
                <w:rFonts w:ascii="BBVABentonSans" w:hAnsi="BBVABentonSans"/>
                <w:szCs w:val="21"/>
              </w:rPr>
              <w:t>6</w:t>
            </w:r>
            <w:r w:rsidRPr="008A3631">
              <w:rPr>
                <w:rFonts w:ascii="BBVABentonSans" w:hAnsi="BBVABentonSans"/>
                <w:szCs w:val="21"/>
              </w:rPr>
              <w:t xml:space="preserve">% </w:t>
            </w:r>
          </w:p>
        </w:tc>
        <w:tc>
          <w:tcPr>
            <w:tcW w:w="1417"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1</w:t>
            </w:r>
            <w:r>
              <w:rPr>
                <w:rFonts w:ascii="BBVABentonSans" w:hAnsi="BBVABentonSans"/>
                <w:szCs w:val="21"/>
              </w:rPr>
              <w:t>4</w:t>
            </w:r>
            <w:r w:rsidRPr="008A3631">
              <w:rPr>
                <w:rFonts w:ascii="BBVABentonSans" w:hAnsi="BBVABentonSans"/>
                <w:szCs w:val="21"/>
              </w:rPr>
              <w:t>.</w:t>
            </w:r>
            <w:r>
              <w:rPr>
                <w:rFonts w:ascii="BBVABentonSans" w:hAnsi="BBVABentonSans"/>
                <w:szCs w:val="21"/>
              </w:rPr>
              <w:t>30</w:t>
            </w:r>
            <w:r w:rsidRPr="008A3631">
              <w:rPr>
                <w:rFonts w:ascii="BBVABentonSans" w:hAnsi="BBVABentonSans"/>
                <w:szCs w:val="21"/>
              </w:rPr>
              <w:t xml:space="preserve">% </w:t>
            </w:r>
          </w:p>
        </w:tc>
        <w:tc>
          <w:tcPr>
            <w:tcW w:w="1559" w:type="dxa"/>
          </w:tcPr>
          <w:p w:rsidR="009F66E4" w:rsidRPr="0005049C" w:rsidRDefault="009F66E4" w:rsidP="00315746">
            <w:pPr>
              <w:wordWrap w:val="0"/>
              <w:jc w:val="right"/>
              <w:rPr>
                <w:rFonts w:ascii="BBVABentonSans" w:hAnsi="BBVABentonSans"/>
                <w:szCs w:val="21"/>
              </w:rPr>
            </w:pPr>
            <w:r w:rsidRPr="0005049C">
              <w:rPr>
                <w:rFonts w:ascii="BBVABentonSans" w:hAnsi="BBVABentonSans"/>
                <w:szCs w:val="21"/>
              </w:rPr>
              <w:t>1</w:t>
            </w:r>
            <w:r>
              <w:rPr>
                <w:rFonts w:ascii="BBVABentonSans" w:hAnsi="BBVABentonSans"/>
                <w:szCs w:val="21"/>
              </w:rPr>
              <w:t>4</w:t>
            </w:r>
            <w:r w:rsidRPr="0005049C">
              <w:rPr>
                <w:rFonts w:ascii="BBVABentonSans" w:hAnsi="BBVABentonSans"/>
                <w:szCs w:val="21"/>
              </w:rPr>
              <w:t>.</w:t>
            </w:r>
            <w:r>
              <w:rPr>
                <w:rFonts w:ascii="BBVABentonSans" w:hAnsi="BBVABentonSans"/>
                <w:szCs w:val="21"/>
              </w:rPr>
              <w:t>40</w:t>
            </w:r>
            <w:r w:rsidRPr="0005049C">
              <w:rPr>
                <w:rFonts w:ascii="BBVABentonSans" w:hAnsi="BBVABentonSans"/>
                <w:szCs w:val="21"/>
              </w:rPr>
              <w:t>%</w:t>
            </w:r>
          </w:p>
        </w:tc>
      </w:tr>
      <w:tr w:rsidR="009F66E4" w:rsidRPr="008A3631" w:rsidTr="0070216F">
        <w:tc>
          <w:tcPr>
            <w:tcW w:w="4111" w:type="dxa"/>
            <w:shd w:val="clear" w:color="auto" w:fill="auto"/>
          </w:tcPr>
          <w:p w:rsidR="009F66E4" w:rsidRPr="008A3631" w:rsidRDefault="009F66E4" w:rsidP="00315746">
            <w:pPr>
              <w:rPr>
                <w:rFonts w:ascii="BBVABentonSans" w:hAnsi="BBVABentonSans"/>
                <w:szCs w:val="21"/>
              </w:rPr>
            </w:pPr>
            <w:r w:rsidRPr="008A3631">
              <w:rPr>
                <w:rFonts w:ascii="BBVABentonSans" w:hAnsi="BBVABentonSans"/>
                <w:szCs w:val="21"/>
              </w:rPr>
              <w:t xml:space="preserve">Total </w:t>
            </w:r>
            <w:r>
              <w:rPr>
                <w:rFonts w:ascii="BBVABentonSans" w:hAnsi="BBVABentonSans"/>
                <w:szCs w:val="21"/>
              </w:rPr>
              <w:t xml:space="preserve">capital </w:t>
            </w:r>
            <w:r w:rsidRPr="008A3631">
              <w:rPr>
                <w:rFonts w:ascii="BBVABentonSans" w:hAnsi="BBVABentonSans"/>
                <w:szCs w:val="21"/>
              </w:rPr>
              <w:t>ratio</w:t>
            </w:r>
          </w:p>
        </w:tc>
        <w:tc>
          <w:tcPr>
            <w:tcW w:w="1418"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1</w:t>
            </w:r>
            <w:r>
              <w:rPr>
                <w:rFonts w:ascii="BBVABentonSans" w:hAnsi="BBVABentonSans"/>
                <w:szCs w:val="21"/>
              </w:rPr>
              <w:t>7</w:t>
            </w:r>
            <w:r w:rsidRPr="008A3631">
              <w:rPr>
                <w:rFonts w:ascii="BBVABentonSans" w:hAnsi="BBVABentonSans"/>
                <w:szCs w:val="21"/>
              </w:rPr>
              <w:t>.7</w:t>
            </w:r>
            <w:r>
              <w:rPr>
                <w:rFonts w:ascii="BBVABentonSans" w:hAnsi="BBVABentonSans"/>
                <w:szCs w:val="21"/>
              </w:rPr>
              <w:t>2</w:t>
            </w:r>
            <w:r w:rsidRPr="008A3631">
              <w:rPr>
                <w:rFonts w:ascii="BBVABentonSans" w:hAnsi="BBVABentonSans"/>
                <w:szCs w:val="21"/>
              </w:rPr>
              <w:t xml:space="preserve">% </w:t>
            </w:r>
          </w:p>
        </w:tc>
        <w:tc>
          <w:tcPr>
            <w:tcW w:w="1417" w:type="dxa"/>
          </w:tcPr>
          <w:p w:rsidR="009F66E4" w:rsidRPr="008A3631" w:rsidRDefault="009F66E4" w:rsidP="00315746">
            <w:pPr>
              <w:wordWrap w:val="0"/>
              <w:jc w:val="right"/>
              <w:rPr>
                <w:rFonts w:ascii="BBVABentonSans" w:hAnsi="BBVABentonSans"/>
                <w:szCs w:val="21"/>
              </w:rPr>
            </w:pPr>
            <w:r w:rsidRPr="008A3631">
              <w:rPr>
                <w:rFonts w:ascii="BBVABentonSans" w:hAnsi="BBVABentonSans"/>
                <w:szCs w:val="21"/>
              </w:rPr>
              <w:t xml:space="preserve">16.77% </w:t>
            </w:r>
          </w:p>
        </w:tc>
        <w:tc>
          <w:tcPr>
            <w:tcW w:w="1559" w:type="dxa"/>
          </w:tcPr>
          <w:p w:rsidR="009F66E4" w:rsidRPr="0005049C" w:rsidRDefault="009F66E4" w:rsidP="00315746">
            <w:pPr>
              <w:wordWrap w:val="0"/>
              <w:jc w:val="right"/>
              <w:rPr>
                <w:rFonts w:ascii="BBVABentonSans" w:hAnsi="BBVABentonSans"/>
                <w:szCs w:val="21"/>
              </w:rPr>
            </w:pPr>
            <w:r w:rsidRPr="0005049C">
              <w:rPr>
                <w:rFonts w:ascii="BBVABentonSans" w:hAnsi="BBVABentonSans"/>
                <w:szCs w:val="21"/>
              </w:rPr>
              <w:t>16.90%</w:t>
            </w:r>
          </w:p>
        </w:tc>
      </w:tr>
    </w:tbl>
    <w:p w:rsidR="00B629CE" w:rsidRPr="008A3631" w:rsidRDefault="00B629CE" w:rsidP="00362CA5">
      <w:pPr>
        <w:jc w:val="left"/>
        <w:rPr>
          <w:rFonts w:ascii="BBVABentonSans" w:hAnsi="BBVABentonSans"/>
          <w:sz w:val="22"/>
          <w:szCs w:val="22"/>
        </w:rPr>
      </w:pPr>
    </w:p>
    <w:p w:rsidR="00B629CE" w:rsidRPr="008A3631" w:rsidRDefault="00B629CE">
      <w:pPr>
        <w:widowControl/>
        <w:jc w:val="left"/>
        <w:rPr>
          <w:rFonts w:ascii="BBVABentonSans" w:hAnsi="BBVABentonSans"/>
          <w:sz w:val="22"/>
          <w:szCs w:val="22"/>
        </w:rPr>
      </w:pPr>
      <w:r w:rsidRPr="008A3631">
        <w:rPr>
          <w:rFonts w:ascii="BBVABentonSans" w:hAnsi="BBVABentonSans"/>
          <w:sz w:val="22"/>
          <w:szCs w:val="22"/>
        </w:rPr>
        <w:br w:type="page"/>
      </w:r>
    </w:p>
    <w:p w:rsidR="00B629CE" w:rsidRPr="008A3631" w:rsidRDefault="00B629CE" w:rsidP="00B629CE">
      <w:pPr>
        <w:pStyle w:val="ListParagraph"/>
        <w:numPr>
          <w:ilvl w:val="0"/>
          <w:numId w:val="2"/>
        </w:numPr>
        <w:tabs>
          <w:tab w:val="clear" w:pos="825"/>
          <w:tab w:val="num" w:pos="426"/>
        </w:tabs>
        <w:ind w:hanging="825"/>
        <w:rPr>
          <w:rFonts w:ascii="BBVABentonSans" w:hAnsi="BBVABentonSans"/>
          <w:b/>
          <w:spacing w:val="20"/>
          <w:w w:val="150"/>
          <w:sz w:val="24"/>
        </w:rPr>
      </w:pPr>
      <w:r w:rsidRPr="008A3631">
        <w:rPr>
          <w:rFonts w:ascii="BBVABentonSans" w:hAnsi="BBVABentonSans"/>
          <w:b/>
          <w:spacing w:val="20"/>
          <w:w w:val="150"/>
          <w:sz w:val="24"/>
        </w:rPr>
        <w:t>BBVA</w:t>
      </w:r>
      <w:r w:rsidRPr="008A3631">
        <w:rPr>
          <w:rFonts w:ascii="BBVABentonSans" w:hAnsi="BBVABentonSans"/>
          <w:b/>
          <w:spacing w:val="20"/>
          <w:w w:val="150"/>
          <w:sz w:val="24"/>
        </w:rPr>
        <w:t>の事業概況</w:t>
      </w:r>
    </w:p>
    <w:p w:rsidR="00B629CE" w:rsidRPr="008A3631" w:rsidRDefault="00B629CE" w:rsidP="00B629CE">
      <w:pPr>
        <w:rPr>
          <w:rFonts w:ascii="BBVABentonSans" w:hAnsi="BBVABentonSans"/>
          <w:b/>
          <w:spacing w:val="20"/>
          <w:w w:val="150"/>
          <w:sz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6C3D91" w:rsidRPr="008A3631" w:rsidTr="006C3D91">
        <w:tc>
          <w:tcPr>
            <w:tcW w:w="8505" w:type="dxa"/>
          </w:tcPr>
          <w:p w:rsidR="006C3D91" w:rsidRPr="008A3631" w:rsidRDefault="006C3D91" w:rsidP="006C3D91">
            <w:pPr>
              <w:rPr>
                <w:rFonts w:ascii="BBVABentonSans" w:hAnsi="BBVABentonSans"/>
                <w:b/>
              </w:rPr>
            </w:pPr>
            <w:r w:rsidRPr="008A3631">
              <w:rPr>
                <w:rFonts w:ascii="BBVABentonSans" w:hAnsi="BBVABentonSans"/>
                <w:b/>
              </w:rPr>
              <w:t>１．</w:t>
            </w:r>
            <w:r w:rsidRPr="008A3631">
              <w:rPr>
                <w:rFonts w:ascii="BBVABentonSans" w:hAnsi="BBVABentonSans"/>
                <w:b/>
              </w:rPr>
              <w:t>BBVA</w:t>
            </w:r>
            <w:r w:rsidRPr="008A3631">
              <w:rPr>
                <w:rFonts w:ascii="BBVABentonSans" w:hAnsi="BBVABentonSans"/>
                <w:b/>
              </w:rPr>
              <w:t>グループの構成</w:t>
            </w:r>
          </w:p>
          <w:p w:rsidR="006C3D91" w:rsidRPr="008A3631" w:rsidRDefault="006C3D91" w:rsidP="006C3D91">
            <w:pPr>
              <w:rPr>
                <w:rFonts w:ascii="BBVABentonSans" w:hAnsi="BBVABentonSans"/>
              </w:rPr>
            </w:pPr>
            <w:r w:rsidRPr="008A3631">
              <w:rPr>
                <w:rFonts w:ascii="BBVABentonSans" w:hAnsi="BBVABentonSans"/>
              </w:rPr>
              <w:t>当グループは持株会社制ではなく、</w:t>
            </w:r>
            <w:r w:rsidRPr="008A3631">
              <w:rPr>
                <w:rFonts w:ascii="BBVABentonSans" w:hAnsi="BBVABentonSans"/>
              </w:rPr>
              <w:t>BBVA</w:t>
            </w:r>
            <w:r w:rsidRPr="008A3631">
              <w:rPr>
                <w:rFonts w:ascii="BBVABentonSans" w:hAnsi="BBVABentonSans"/>
              </w:rPr>
              <w:t>による各グループ会社への直接又は間接投資により</w:t>
            </w:r>
            <w:r w:rsidRPr="008A3631">
              <w:rPr>
                <w:rFonts w:ascii="BBVABentonSans" w:hAnsi="BBVABentonSans"/>
              </w:rPr>
              <w:t>BBVA</w:t>
            </w:r>
            <w:r w:rsidRPr="008A3631">
              <w:rPr>
                <w:rFonts w:ascii="BBVABentonSans" w:hAnsi="BBVABentonSans"/>
              </w:rPr>
              <w:t>グループを構成しています。</w:t>
            </w:r>
          </w:p>
          <w:p w:rsidR="006C3D91" w:rsidRPr="008A3631" w:rsidRDefault="006C3D91" w:rsidP="006C3D91">
            <w:pPr>
              <w:rPr>
                <w:rFonts w:ascii="BBVABentonSans" w:hAnsi="BBVABentonSans"/>
              </w:rPr>
            </w:pPr>
          </w:p>
          <w:p w:rsidR="006C3D91" w:rsidRDefault="006C3D91" w:rsidP="006C3D91">
            <w:pPr>
              <w:rPr>
                <w:rFonts w:ascii="BBVABentonSans" w:hAnsi="BBVABentonSans"/>
              </w:rPr>
            </w:pPr>
            <w:r w:rsidRPr="008A3631">
              <w:rPr>
                <w:rFonts w:ascii="BBVABentonSans" w:hAnsi="BBVABentonSans"/>
              </w:rPr>
              <w:t>1995</w:t>
            </w:r>
            <w:r w:rsidRPr="008A3631">
              <w:rPr>
                <w:rFonts w:ascii="BBVABentonSans" w:hAnsi="BBVABentonSans"/>
              </w:rPr>
              <w:t>年以来、</w:t>
            </w:r>
            <w:r w:rsidRPr="008A3631">
              <w:rPr>
                <w:rFonts w:ascii="BBVABentonSans" w:hAnsi="BBVABentonSans"/>
              </w:rPr>
              <w:t>BBVA</w:t>
            </w:r>
            <w:r w:rsidRPr="008A3631">
              <w:rPr>
                <w:rFonts w:ascii="BBVABentonSans" w:hAnsi="BBVABentonSans"/>
              </w:rPr>
              <w:t>グループは国際的展開を目指す戦略を進展させおり、現在、</w:t>
            </w:r>
            <w:r w:rsidR="00897857">
              <w:rPr>
                <w:rFonts w:ascii="BBVABentonSans" w:hAnsi="BBVABentonSans" w:hint="eastAsia"/>
              </w:rPr>
              <w:t>主に</w:t>
            </w:r>
            <w:r w:rsidR="00935A51">
              <w:rPr>
                <w:rFonts w:ascii="BBVABentonSans" w:hAnsi="BBVABentonSans" w:hint="eastAsia"/>
              </w:rPr>
              <w:t>ヨーロッパ、</w:t>
            </w:r>
            <w:r w:rsidR="00897857">
              <w:rPr>
                <w:rFonts w:ascii="BBVABentonSans" w:hAnsi="BBVABentonSans" w:hint="eastAsia"/>
              </w:rPr>
              <w:t>中南米</w:t>
            </w:r>
            <w:r w:rsidRPr="008A3631">
              <w:rPr>
                <w:rFonts w:ascii="BBVABentonSans" w:hAnsi="BBVABentonSans"/>
              </w:rPr>
              <w:t>、アジア</w:t>
            </w:r>
            <w:r w:rsidR="00897857">
              <w:rPr>
                <w:rFonts w:ascii="BBVABentonSans" w:hAnsi="BBVABentonSans" w:hint="eastAsia"/>
              </w:rPr>
              <w:t>地域</w:t>
            </w:r>
            <w:r w:rsidRPr="008A3631">
              <w:rPr>
                <w:rFonts w:ascii="BBVABentonSans" w:hAnsi="BBVABentonSans"/>
              </w:rPr>
              <w:t>においてビジネスを展開・推進しています。</w:t>
            </w:r>
          </w:p>
          <w:p w:rsidR="00935A51" w:rsidRPr="00935A51" w:rsidRDefault="00935A51" w:rsidP="006C3D91">
            <w:pPr>
              <w:rPr>
                <w:rFonts w:ascii="BBVABentonSans" w:hAnsi="BBVABentonSans"/>
              </w:rPr>
            </w:pPr>
          </w:p>
          <w:p w:rsidR="006C3D91" w:rsidRPr="008A3631" w:rsidRDefault="006C3D91" w:rsidP="006C3D91">
            <w:pPr>
              <w:ind w:hanging="2"/>
              <w:rPr>
                <w:rFonts w:ascii="BBVABentonSans" w:hAnsi="BBVABentonSans"/>
              </w:rPr>
            </w:pPr>
            <w:r w:rsidRPr="008A3631">
              <w:rPr>
                <w:rFonts w:ascii="BBVABentonSans" w:hAnsi="BBVABentonSans"/>
              </w:rPr>
              <w:t>グループ企業の業務は銀行業、他の金融サービス業、保険業、不動産業、アセット・マネージメント業等など多岐に及んでいます。</w:t>
            </w:r>
          </w:p>
          <w:p w:rsidR="006C3D91" w:rsidRPr="008A3631" w:rsidRDefault="006C3D91" w:rsidP="006C3D91">
            <w:pPr>
              <w:ind w:hanging="2"/>
              <w:rPr>
                <w:rFonts w:ascii="BBVABentonSans" w:hAnsi="BBVABentonSans"/>
                <w:b/>
              </w:rPr>
            </w:pPr>
          </w:p>
          <w:p w:rsidR="006C3D91" w:rsidRPr="008A3631" w:rsidRDefault="006C3D91" w:rsidP="006C3D91">
            <w:pPr>
              <w:ind w:hanging="2"/>
              <w:rPr>
                <w:rFonts w:ascii="BBVABentonSans" w:hAnsi="BBVABentonSans"/>
                <w:b/>
                <w:szCs w:val="22"/>
              </w:rPr>
            </w:pPr>
            <w:r w:rsidRPr="008A3631">
              <w:rPr>
                <w:rFonts w:ascii="BBVABentonSans" w:hAnsi="BBVABentonSans"/>
                <w:b/>
                <w:szCs w:val="21"/>
              </w:rPr>
              <w:t>２．</w:t>
            </w:r>
            <w:r w:rsidRPr="008A3631">
              <w:rPr>
                <w:rFonts w:ascii="BBVABentonSans" w:hAnsi="BBVABentonSans"/>
                <w:b/>
                <w:szCs w:val="22"/>
              </w:rPr>
              <w:t>事業展開</w:t>
            </w:r>
          </w:p>
          <w:p w:rsidR="006C3D91" w:rsidRPr="008A3631" w:rsidRDefault="006C3D91" w:rsidP="006C3D91">
            <w:pPr>
              <w:rPr>
                <w:rFonts w:ascii="BBVABentonSans" w:hAnsi="BBVABentonSans" w:cs="Calibri"/>
                <w:szCs w:val="22"/>
              </w:rPr>
            </w:pPr>
            <w:r w:rsidRPr="008A3631">
              <w:rPr>
                <w:rFonts w:ascii="BBVABentonSans" w:hAnsi="BBVABentonSans" w:cs="Calibri"/>
                <w:szCs w:val="22"/>
              </w:rPr>
              <w:t>BBVA</w:t>
            </w:r>
            <w:r w:rsidRPr="008A3631">
              <w:rPr>
                <w:rFonts w:ascii="BBVABentonSans" w:hAnsi="BBVABentonSans" w:cs="Calibri"/>
                <w:szCs w:val="22"/>
              </w:rPr>
              <w:t>グループ</w:t>
            </w:r>
            <w:r w:rsidR="00CB2A4C">
              <w:rPr>
                <w:rFonts w:ascii="BBVABentonSans" w:hAnsi="BBVABentonSans" w:cs="Calibri" w:hint="eastAsia"/>
                <w:szCs w:val="22"/>
              </w:rPr>
              <w:t>の</w:t>
            </w:r>
            <w:r w:rsidRPr="008A3631">
              <w:rPr>
                <w:rFonts w:ascii="BBVABentonSans" w:hAnsi="BBVABentonSans" w:cs="Calibri"/>
                <w:szCs w:val="22"/>
              </w:rPr>
              <w:t>事業地域</w:t>
            </w:r>
            <w:r w:rsidR="00CB2A4C">
              <w:rPr>
                <w:rFonts w:ascii="BBVABentonSans" w:hAnsi="BBVABentonSans" w:cs="Calibri" w:hint="eastAsia"/>
                <w:szCs w:val="22"/>
              </w:rPr>
              <w:t>の構成</w:t>
            </w:r>
            <w:r w:rsidRPr="008A3631">
              <w:rPr>
                <w:rFonts w:ascii="BBVABentonSans" w:hAnsi="BBVABentonSans" w:cs="Calibri"/>
                <w:szCs w:val="22"/>
              </w:rPr>
              <w:t>および事業内容の概要は以下の通りです。</w:t>
            </w:r>
          </w:p>
          <w:p w:rsidR="006C3D91" w:rsidRPr="008A3631" w:rsidRDefault="006C3D91" w:rsidP="006C3D91">
            <w:pPr>
              <w:ind w:hanging="2"/>
              <w:rPr>
                <w:rFonts w:ascii="BBVABentonSans" w:hAnsi="BBVABentonSans"/>
              </w:rPr>
            </w:pPr>
          </w:p>
          <w:p w:rsidR="006C3D91" w:rsidRPr="008A3631" w:rsidRDefault="006C3D91" w:rsidP="0070216F">
            <w:pPr>
              <w:pStyle w:val="ListParagraph"/>
              <w:numPr>
                <w:ilvl w:val="0"/>
                <w:numId w:val="19"/>
              </w:numPr>
              <w:ind w:left="177" w:hanging="142"/>
              <w:rPr>
                <w:rFonts w:ascii="BBVABentonSans" w:hAnsi="BBVABentonSans" w:cs="Calibri"/>
                <w:szCs w:val="22"/>
              </w:rPr>
            </w:pPr>
            <w:r w:rsidRPr="008A3631">
              <w:rPr>
                <w:rFonts w:ascii="BBVABentonSans" w:hAnsi="BBVABentonSans" w:cs="Calibri"/>
                <w:szCs w:val="22"/>
              </w:rPr>
              <w:t>スペイン</w:t>
            </w:r>
          </w:p>
          <w:p w:rsidR="006C3D91" w:rsidRPr="008A3631" w:rsidRDefault="006C3D91" w:rsidP="006C3D91">
            <w:pPr>
              <w:ind w:leftChars="232" w:left="487"/>
              <w:rPr>
                <w:rFonts w:ascii="BBVABentonSans" w:hAnsi="BBVABentonSans" w:cs="Calibri"/>
                <w:szCs w:val="20"/>
              </w:rPr>
            </w:pPr>
            <w:r w:rsidRPr="008A3631">
              <w:rPr>
                <w:rFonts w:ascii="BBVABentonSans" w:hAnsi="BBVABentonSans" w:cs="Calibri"/>
                <w:szCs w:val="22"/>
              </w:rPr>
              <w:t>スペインでの事業には、主に当グループが同国で展開している銀行、保険およびアセットマネジメント事業が含まれます。</w:t>
            </w:r>
          </w:p>
          <w:p w:rsidR="006C3D91" w:rsidRPr="008A3631" w:rsidRDefault="006C3D91" w:rsidP="006C3D91">
            <w:pPr>
              <w:rPr>
                <w:rFonts w:ascii="BBVABentonSans" w:hAnsi="BBVABentonSans" w:cs="Calibri"/>
                <w:szCs w:val="22"/>
              </w:rPr>
            </w:pPr>
          </w:p>
          <w:p w:rsidR="006C3D91" w:rsidRPr="008A3631" w:rsidRDefault="006C3D91" w:rsidP="0070216F">
            <w:pPr>
              <w:pStyle w:val="ListParagraph"/>
              <w:numPr>
                <w:ilvl w:val="0"/>
                <w:numId w:val="19"/>
              </w:numPr>
              <w:ind w:left="177" w:hanging="142"/>
              <w:rPr>
                <w:rFonts w:ascii="BBVABentonSans" w:hAnsi="BBVABentonSans" w:cs="Calibri"/>
                <w:szCs w:val="22"/>
              </w:rPr>
            </w:pPr>
            <w:r w:rsidRPr="008A3631">
              <w:rPr>
                <w:rFonts w:ascii="BBVABentonSans" w:hAnsi="BBVABentonSans" w:cs="Calibri"/>
                <w:szCs w:val="22"/>
              </w:rPr>
              <w:t>メキシコ</w:t>
            </w:r>
          </w:p>
          <w:p w:rsidR="006C3D91" w:rsidRPr="008A3631" w:rsidRDefault="006C3D91" w:rsidP="006C3D91">
            <w:pPr>
              <w:ind w:left="468"/>
              <w:rPr>
                <w:rFonts w:ascii="BBVABentonSans" w:hAnsi="BBVABentonSans" w:cs="Calibri"/>
                <w:szCs w:val="20"/>
              </w:rPr>
            </w:pPr>
            <w:r w:rsidRPr="008A3631">
              <w:rPr>
                <w:rFonts w:ascii="BBVABentonSans" w:hAnsi="BBVABentonSans" w:cs="Calibri"/>
                <w:szCs w:val="22"/>
              </w:rPr>
              <w:t>メキシコでの事業には、同国での銀行、保険およびアセットマネジメント事業の他、</w:t>
            </w:r>
            <w:r w:rsidRPr="008A3631">
              <w:rPr>
                <w:rFonts w:ascii="BBVABentonSans" w:hAnsi="BBVABentonSans" w:cs="Calibri"/>
                <w:szCs w:val="22"/>
              </w:rPr>
              <w:t>BBVA Mexico</w:t>
            </w:r>
            <w:r w:rsidRPr="008A3631">
              <w:rPr>
                <w:rFonts w:ascii="BBVABentonSans" w:hAnsi="BBVABentonSans" w:cs="Calibri"/>
                <w:szCs w:val="22"/>
              </w:rPr>
              <w:t>が</w:t>
            </w:r>
            <w:r w:rsidRPr="008A3631">
              <w:rPr>
                <w:rFonts w:ascii="BBVABentonSans" w:hAnsi="BBVABentonSans" w:cs="Calibri"/>
                <w:szCs w:val="22"/>
              </w:rPr>
              <w:t>Houston</w:t>
            </w:r>
            <w:r w:rsidRPr="008A3631">
              <w:rPr>
                <w:rFonts w:ascii="BBVABentonSans" w:hAnsi="BBVABentonSans" w:cs="Calibri"/>
                <w:szCs w:val="22"/>
              </w:rPr>
              <w:t>事務所を通じて行う事業も含まれます。</w:t>
            </w:r>
          </w:p>
          <w:p w:rsidR="006C3D91" w:rsidRPr="008A3631" w:rsidRDefault="006C3D91" w:rsidP="006C3D91">
            <w:pPr>
              <w:rPr>
                <w:rFonts w:ascii="BBVABentonSans" w:hAnsi="BBVABentonSans" w:cs="Calibri"/>
                <w:szCs w:val="22"/>
              </w:rPr>
            </w:pPr>
          </w:p>
          <w:p w:rsidR="006C3D91" w:rsidRPr="008A3631" w:rsidRDefault="006C3D91" w:rsidP="0070216F">
            <w:pPr>
              <w:pStyle w:val="ListParagraph"/>
              <w:numPr>
                <w:ilvl w:val="0"/>
                <w:numId w:val="19"/>
              </w:numPr>
              <w:ind w:left="177" w:hanging="142"/>
              <w:rPr>
                <w:rFonts w:ascii="BBVABentonSans" w:hAnsi="BBVABentonSans" w:cs="Calibri"/>
                <w:szCs w:val="22"/>
              </w:rPr>
            </w:pPr>
            <w:r w:rsidRPr="008A3631">
              <w:rPr>
                <w:rFonts w:ascii="BBVABentonSans" w:hAnsi="BBVABentonSans" w:cs="Calibri"/>
                <w:szCs w:val="22"/>
              </w:rPr>
              <w:t>トルコ</w:t>
            </w:r>
          </w:p>
          <w:p w:rsidR="006C3D91" w:rsidRPr="008A3631" w:rsidRDefault="006C3D91" w:rsidP="006C3D91">
            <w:pPr>
              <w:ind w:leftChars="232" w:left="487"/>
              <w:rPr>
                <w:rFonts w:ascii="BBVABentonSans" w:hAnsi="BBVABentonSans" w:cs="Calibri"/>
                <w:szCs w:val="20"/>
              </w:rPr>
            </w:pPr>
            <w:r w:rsidRPr="008A3631">
              <w:rPr>
                <w:rFonts w:ascii="BBVABentonSans" w:hAnsi="BBVABentonSans" w:cs="Calibri"/>
                <w:szCs w:val="22"/>
              </w:rPr>
              <w:t>トルコでは</w:t>
            </w:r>
            <w:proofErr w:type="spellStart"/>
            <w:r w:rsidRPr="008A3631">
              <w:rPr>
                <w:rFonts w:ascii="BBVABentonSans" w:hAnsi="BBVABentonSans" w:cs="Calibri"/>
                <w:szCs w:val="22"/>
              </w:rPr>
              <w:t>Garanti</w:t>
            </w:r>
            <w:proofErr w:type="spellEnd"/>
            <w:r w:rsidRPr="008A3631">
              <w:rPr>
                <w:rFonts w:ascii="BBVABentonSans" w:hAnsi="BBVABentonSans" w:cs="Calibri"/>
                <w:szCs w:val="22"/>
              </w:rPr>
              <w:t xml:space="preserve"> BBVA</w:t>
            </w:r>
            <w:r w:rsidRPr="008A3631">
              <w:rPr>
                <w:rFonts w:ascii="BBVABentonSans" w:hAnsi="BBVABentonSans" w:cs="Calibri"/>
              </w:rPr>
              <w:t>グループが同国で事業を行ってる他、規模は小さいもののルーマニアとオランダでも事業を行っています。</w:t>
            </w:r>
          </w:p>
          <w:p w:rsidR="006C3D91" w:rsidRPr="008A3631" w:rsidRDefault="006C3D91" w:rsidP="006C3D91">
            <w:pPr>
              <w:rPr>
                <w:rFonts w:ascii="BBVABentonSans" w:hAnsi="BBVABentonSans" w:cs="Calibri"/>
              </w:rPr>
            </w:pPr>
          </w:p>
          <w:p w:rsidR="006C3D91" w:rsidRPr="008A3631" w:rsidRDefault="006C3D91" w:rsidP="0070216F">
            <w:pPr>
              <w:pStyle w:val="ListParagraph"/>
              <w:numPr>
                <w:ilvl w:val="0"/>
                <w:numId w:val="19"/>
              </w:numPr>
              <w:ind w:left="177" w:hanging="142"/>
              <w:rPr>
                <w:rFonts w:ascii="BBVABentonSans" w:hAnsi="BBVABentonSans" w:cs="Calibri"/>
                <w:szCs w:val="22"/>
              </w:rPr>
            </w:pPr>
            <w:r w:rsidRPr="008A3631">
              <w:rPr>
                <w:rFonts w:ascii="BBVABentonSans" w:hAnsi="BBVABentonSans" w:cs="Calibri"/>
                <w:szCs w:val="22"/>
              </w:rPr>
              <w:t>南米</w:t>
            </w:r>
          </w:p>
          <w:p w:rsidR="006C3D91" w:rsidRPr="008A3631" w:rsidRDefault="006C3D91" w:rsidP="006C3D91">
            <w:pPr>
              <w:ind w:left="468"/>
              <w:rPr>
                <w:rFonts w:ascii="BBVABentonSans" w:hAnsi="BBVABentonSans" w:cs="Calibri"/>
                <w:szCs w:val="22"/>
              </w:rPr>
            </w:pPr>
            <w:r w:rsidRPr="008A3631">
              <w:rPr>
                <w:rFonts w:ascii="BBVABentonSans" w:hAnsi="BBVABentonSans" w:cs="Calibri"/>
                <w:szCs w:val="22"/>
              </w:rPr>
              <w:t>南米での事業には、主にアルゼンチン、チリ、コロンビア、ペルー、ウルグアイおよびベネズエラで行われている銀行、ファイナンス、保険およびアセットマネジメント業務が含まれます。</w:t>
            </w:r>
          </w:p>
          <w:p w:rsidR="006C3D91" w:rsidRPr="008A3631" w:rsidRDefault="006C3D91" w:rsidP="006C3D91">
            <w:pPr>
              <w:rPr>
                <w:rFonts w:ascii="BBVABentonSans" w:hAnsi="BBVABentonSans" w:cs="Calibri"/>
                <w:szCs w:val="20"/>
              </w:rPr>
            </w:pPr>
          </w:p>
          <w:p w:rsidR="006C3D91" w:rsidRPr="008A3631" w:rsidRDefault="006C3D91" w:rsidP="0070216F">
            <w:pPr>
              <w:pStyle w:val="ListParagraph"/>
              <w:numPr>
                <w:ilvl w:val="0"/>
                <w:numId w:val="19"/>
              </w:numPr>
              <w:ind w:left="177" w:hanging="142"/>
              <w:rPr>
                <w:rFonts w:ascii="BBVABentonSans" w:hAnsi="BBVABentonSans" w:cs="Calibri"/>
                <w:szCs w:val="22"/>
              </w:rPr>
            </w:pPr>
            <w:r w:rsidRPr="008A3631">
              <w:rPr>
                <w:rFonts w:ascii="BBVABentonSans" w:hAnsi="BBVABentonSans" w:cs="Calibri"/>
                <w:szCs w:val="22"/>
              </w:rPr>
              <w:t>その他の地域</w:t>
            </w:r>
          </w:p>
          <w:p w:rsidR="006C3D91" w:rsidRPr="008A3631" w:rsidRDefault="006C3D91" w:rsidP="006C3D91">
            <w:pPr>
              <w:ind w:leftChars="231" w:left="485"/>
              <w:rPr>
                <w:rFonts w:ascii="BBVABentonSans" w:hAnsi="BBVABentonSans" w:cs="Calibri"/>
                <w:szCs w:val="22"/>
              </w:rPr>
            </w:pPr>
            <w:r w:rsidRPr="008A3631">
              <w:rPr>
                <w:rFonts w:ascii="BBVABentonSans" w:hAnsi="BBVABentonSans" w:cs="Calibri"/>
                <w:szCs w:val="22"/>
              </w:rPr>
              <w:t>その他地域</w:t>
            </w:r>
            <w:r w:rsidR="00CB2A4C">
              <w:rPr>
                <w:rFonts w:ascii="BBVABentonSans" w:hAnsi="BBVABentonSans" w:cs="Calibri" w:hint="eastAsia"/>
                <w:szCs w:val="22"/>
              </w:rPr>
              <w:t>における</w:t>
            </w:r>
            <w:r w:rsidRPr="008A3631">
              <w:rPr>
                <w:rFonts w:ascii="BBVABentonSans" w:hAnsi="BBVABentonSans" w:cs="Calibri"/>
                <w:szCs w:val="22"/>
              </w:rPr>
              <w:t>事業には、欧州（スペインを除く）、米国およびアジアにある</w:t>
            </w:r>
            <w:r w:rsidRPr="008A3631">
              <w:rPr>
                <w:rFonts w:ascii="BBVABentonSans" w:hAnsi="BBVABentonSans" w:cs="Calibri"/>
                <w:szCs w:val="22"/>
              </w:rPr>
              <w:t>BBVA</w:t>
            </w:r>
            <w:r w:rsidRPr="008A3631">
              <w:rPr>
                <w:rFonts w:ascii="BBVABentonSans" w:hAnsi="BBVABentonSans" w:cs="Calibri"/>
                <w:szCs w:val="22"/>
              </w:rPr>
              <w:t>の支店</w:t>
            </w:r>
            <w:r w:rsidR="00CB2A4C">
              <w:rPr>
                <w:rFonts w:ascii="BBVABentonSans" w:hAnsi="BBVABentonSans" w:cs="Calibri" w:hint="eastAsia"/>
                <w:szCs w:val="22"/>
              </w:rPr>
              <w:t>で行われている</w:t>
            </w:r>
            <w:r w:rsidRPr="008A3631">
              <w:rPr>
                <w:rFonts w:ascii="BBVABentonSans" w:hAnsi="BBVABentonSans" w:cs="Calibri"/>
                <w:szCs w:val="22"/>
              </w:rPr>
              <w:t>ホールセール</w:t>
            </w:r>
            <w:r w:rsidR="00CB2A4C">
              <w:rPr>
                <w:rFonts w:ascii="BBVABentonSans" w:hAnsi="BBVABentonSans" w:cs="Calibri" w:hint="eastAsia"/>
                <w:szCs w:val="22"/>
              </w:rPr>
              <w:t>業務</w:t>
            </w:r>
            <w:r w:rsidRPr="008A3631">
              <w:rPr>
                <w:rFonts w:ascii="BBVABentonSans" w:hAnsi="BBVABentonSans" w:cs="Calibri"/>
                <w:szCs w:val="22"/>
              </w:rPr>
              <w:t>が含まれます。</w:t>
            </w:r>
          </w:p>
          <w:p w:rsidR="006C3D91" w:rsidRPr="008A3631" w:rsidRDefault="006C3D91" w:rsidP="00543B21">
            <w:pPr>
              <w:rPr>
                <w:rFonts w:ascii="BBVABentonSans" w:hAnsi="BBVABentonSans" w:cs="Calibri"/>
                <w:szCs w:val="22"/>
              </w:rPr>
            </w:pPr>
          </w:p>
          <w:p w:rsidR="00543B21" w:rsidRPr="008A3631" w:rsidRDefault="00543B21" w:rsidP="00543B21">
            <w:pPr>
              <w:rPr>
                <w:rFonts w:ascii="BBVABentonSans" w:hAnsi="BBVABentonSans" w:cs="Calibri"/>
              </w:rPr>
            </w:pPr>
            <w:r w:rsidRPr="008A3631">
              <w:rPr>
                <w:rFonts w:ascii="BBVABentonSans" w:hAnsi="BBVABentonSans" w:cs="Calibri"/>
                <w:szCs w:val="22"/>
              </w:rPr>
              <w:t>また、コーポレート・センター</w:t>
            </w:r>
            <w:r w:rsidRPr="008A3631">
              <w:rPr>
                <w:rFonts w:ascii="BBVABentonSans" w:hAnsi="BBVABentonSans" w:cs="Calibri"/>
              </w:rPr>
              <w:t>が、グループの一元的な機能を担っており、それには、本店管理部門のコスト、構造的な為替レートポジション管理、金融資産などの顧客との関係には影響がないポートフォリオ、テック企業に対するファンド・投資会社との関係、特定の資産・負債、従業員向けのファンド、のれんやその他の無形資産などが含まれます。</w:t>
            </w:r>
          </w:p>
          <w:p w:rsidR="00543B21" w:rsidRPr="008A3631" w:rsidRDefault="00543B21" w:rsidP="00543B21">
            <w:pPr>
              <w:rPr>
                <w:rFonts w:ascii="BBVABentonSans" w:hAnsi="BBVABentonSans" w:cs="Calibri"/>
                <w:szCs w:val="22"/>
              </w:rPr>
            </w:pPr>
          </w:p>
          <w:p w:rsidR="006C3D91" w:rsidRPr="008A3631" w:rsidRDefault="006C3D91" w:rsidP="00543B21">
            <w:pPr>
              <w:rPr>
                <w:rFonts w:ascii="BBVABentonSans" w:hAnsi="BBVABentonSans" w:cs="Calibri"/>
              </w:rPr>
            </w:pPr>
            <w:r w:rsidRPr="008A3631">
              <w:rPr>
                <w:rFonts w:ascii="BBVABentonSans" w:hAnsi="BBVABentonSans" w:cs="Calibri"/>
                <w:szCs w:val="22"/>
              </w:rPr>
              <w:t>上記の地域による分類に加えて、</w:t>
            </w:r>
            <w:r w:rsidRPr="008A3631">
              <w:rPr>
                <w:rFonts w:ascii="BBVABentonSans" w:hAnsi="BBVABentonSans" w:cs="Calibri"/>
                <w:szCs w:val="22"/>
              </w:rPr>
              <w:t>BBVA</w:t>
            </w:r>
            <w:r w:rsidRPr="008A3631">
              <w:rPr>
                <w:rFonts w:ascii="BBVABentonSans" w:hAnsi="BBVABentonSans" w:cs="Calibri"/>
                <w:szCs w:val="22"/>
              </w:rPr>
              <w:t>の</w:t>
            </w:r>
            <w:r w:rsidRPr="008A3631">
              <w:rPr>
                <w:rFonts w:ascii="BBVABentonSans" w:hAnsi="BBVABentonSans" w:cs="Calibri"/>
                <w:szCs w:val="22"/>
              </w:rPr>
              <w:t>Corporate &amp; Investment Banking (CIB)</w:t>
            </w:r>
            <w:r w:rsidRPr="008A3631">
              <w:rPr>
                <w:rFonts w:ascii="BBVABentonSans" w:hAnsi="BBVABentonSans" w:cs="Calibri"/>
                <w:szCs w:val="22"/>
              </w:rPr>
              <w:t>部門がホールセール事業を展開しています。このビジネスは、顧客のタイプ、商品および想定されるリスクに係る重要な特徴に起因する当グループの事業や業績をより幅広く理解する</w:t>
            </w:r>
            <w:r w:rsidR="00543B21" w:rsidRPr="008A3631">
              <w:rPr>
                <w:rFonts w:ascii="BBVABentonSans" w:hAnsi="BBVABentonSans" w:cs="Calibri"/>
                <w:szCs w:val="22"/>
              </w:rPr>
              <w:t>のに関係します。</w:t>
            </w:r>
          </w:p>
        </w:tc>
      </w:tr>
    </w:tbl>
    <w:p w:rsidR="00362CA5" w:rsidRPr="008A3631" w:rsidRDefault="00362CA5" w:rsidP="00DE7B4A">
      <w:pPr>
        <w:pStyle w:val="ListParagraph"/>
        <w:numPr>
          <w:ilvl w:val="0"/>
          <w:numId w:val="2"/>
        </w:numPr>
        <w:ind w:left="426" w:hanging="426"/>
        <w:jc w:val="left"/>
        <w:rPr>
          <w:rFonts w:ascii="BBVABentonSans" w:hAnsi="BBVABentonSans"/>
          <w:b/>
          <w:spacing w:val="20"/>
          <w:w w:val="150"/>
          <w:sz w:val="24"/>
        </w:rPr>
      </w:pPr>
      <w:r w:rsidRPr="008A3631">
        <w:rPr>
          <w:rFonts w:ascii="BBVABentonSans" w:hAnsi="BBVABentonSans"/>
          <w:sz w:val="22"/>
          <w:szCs w:val="22"/>
        </w:rPr>
        <w:br w:type="page"/>
      </w:r>
      <w:r w:rsidRPr="008A3631">
        <w:rPr>
          <w:rFonts w:ascii="BBVABentonSans" w:hAnsi="BBVABentonSans" w:cs="Arial"/>
          <w:b/>
          <w:spacing w:val="20"/>
          <w:w w:val="150"/>
          <w:sz w:val="24"/>
        </w:rPr>
        <w:t>BBVA</w:t>
      </w:r>
      <w:r w:rsidRPr="008A3631">
        <w:rPr>
          <w:rFonts w:ascii="BBVABentonSans" w:hAnsi="BBVABentonSans" w:cs="Arial"/>
          <w:b/>
          <w:spacing w:val="20"/>
          <w:w w:val="150"/>
          <w:sz w:val="24"/>
        </w:rPr>
        <w:t>の沿革</w:t>
      </w:r>
    </w:p>
    <w:p w:rsidR="00757348" w:rsidRPr="008A3631" w:rsidRDefault="00757348" w:rsidP="00757348">
      <w:pPr>
        <w:jc w:val="left"/>
        <w:rPr>
          <w:rFonts w:ascii="BBVABentonSans" w:hAnsi="BBVABentonSans"/>
          <w:b/>
          <w:spacing w:val="20"/>
          <w:w w:val="15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362CA5" w:rsidRPr="008A3631" w:rsidTr="00DE7B4A">
        <w:tc>
          <w:tcPr>
            <w:tcW w:w="8505" w:type="dxa"/>
            <w:shd w:val="clear" w:color="auto" w:fill="auto"/>
          </w:tcPr>
          <w:p w:rsidR="00362CA5" w:rsidRPr="008A3631" w:rsidRDefault="00296505" w:rsidP="00296505">
            <w:pPr>
              <w:rPr>
                <w:rFonts w:ascii="BBVABentonSans" w:hAnsi="BBVABentonSans"/>
                <w:szCs w:val="21"/>
              </w:rPr>
            </w:pPr>
            <w:r w:rsidRPr="008A3631">
              <w:rPr>
                <w:rFonts w:ascii="BBVABentonSans" w:hAnsi="BBVABentonSans"/>
                <w:szCs w:val="21"/>
              </w:rPr>
              <w:t>2000</w:t>
            </w:r>
            <w:r w:rsidR="00362CA5" w:rsidRPr="008A3631">
              <w:rPr>
                <w:rFonts w:ascii="BBVABentonSans" w:hAnsi="BBVABentonSans"/>
                <w:szCs w:val="21"/>
              </w:rPr>
              <w:t>年</w:t>
            </w:r>
            <w:r w:rsidR="00362CA5" w:rsidRPr="008A3631">
              <w:rPr>
                <w:rFonts w:ascii="BBVABentonSans" w:hAnsi="BBVABentonSans"/>
                <w:szCs w:val="21"/>
              </w:rPr>
              <w:t>1</w:t>
            </w:r>
            <w:r w:rsidR="00362CA5" w:rsidRPr="008A3631">
              <w:rPr>
                <w:rFonts w:ascii="BBVABentonSans" w:hAnsi="BBVABentonSans"/>
                <w:szCs w:val="21"/>
              </w:rPr>
              <w:t>月</w:t>
            </w:r>
            <w:r w:rsidR="00362CA5" w:rsidRPr="008A3631">
              <w:rPr>
                <w:rFonts w:ascii="BBVABentonSans" w:hAnsi="BBVABentonSans"/>
                <w:szCs w:val="21"/>
              </w:rPr>
              <w:t>25</w:t>
            </w:r>
            <w:r w:rsidR="00362CA5" w:rsidRPr="008A3631">
              <w:rPr>
                <w:rFonts w:ascii="BBVABentonSans" w:hAnsi="BBVABentonSans"/>
                <w:szCs w:val="21"/>
              </w:rPr>
              <w:t>日に</w:t>
            </w:r>
            <w:r w:rsidR="00362CA5" w:rsidRPr="008A3631">
              <w:rPr>
                <w:rFonts w:ascii="BBVABentonSans" w:hAnsi="BBVABentonSans"/>
                <w:b/>
                <w:szCs w:val="21"/>
              </w:rPr>
              <w:t>ビルバオ・ビスカヤ銀行</w:t>
            </w:r>
            <w:r w:rsidR="00362CA5" w:rsidRPr="008A3631">
              <w:rPr>
                <w:rFonts w:ascii="BBVABentonSans" w:hAnsi="BBVABentonSans"/>
                <w:szCs w:val="21"/>
              </w:rPr>
              <w:t>（</w:t>
            </w:r>
            <w:r w:rsidR="00362CA5" w:rsidRPr="008A3631">
              <w:rPr>
                <w:rFonts w:ascii="BBVABentonSans" w:hAnsi="BBVABentonSans" w:cs="Arial"/>
                <w:szCs w:val="21"/>
              </w:rPr>
              <w:t>Banco Bilbao Vizcaya, S.A.</w:t>
            </w:r>
            <w:r w:rsidR="00362CA5" w:rsidRPr="008A3631">
              <w:rPr>
                <w:rFonts w:ascii="BBVABentonSans" w:hAnsi="BBVABentonSans"/>
                <w:szCs w:val="21"/>
              </w:rPr>
              <w:t>）が</w:t>
            </w:r>
            <w:r w:rsidR="00362CA5" w:rsidRPr="008A3631">
              <w:rPr>
                <w:rFonts w:ascii="BBVABentonSans" w:hAnsi="BBVABentonSans"/>
                <w:b/>
                <w:szCs w:val="21"/>
              </w:rPr>
              <w:t>アルヘンタリア銀行</w:t>
            </w:r>
            <w:r w:rsidR="00362CA5" w:rsidRPr="008A3631">
              <w:rPr>
                <w:rFonts w:ascii="BBVABentonSans" w:hAnsi="BBVABentonSans" w:cs="Arial"/>
                <w:szCs w:val="21"/>
              </w:rPr>
              <w:t>（</w:t>
            </w:r>
            <w:r w:rsidR="00362CA5" w:rsidRPr="008A3631">
              <w:rPr>
                <w:rFonts w:ascii="BBVABentonSans" w:hAnsi="BBVABentonSans" w:cs="Arial"/>
                <w:szCs w:val="21"/>
              </w:rPr>
              <w:t xml:space="preserve">Argentaria, </w:t>
            </w:r>
            <w:proofErr w:type="spellStart"/>
            <w:r w:rsidR="00362CA5" w:rsidRPr="008A3631">
              <w:rPr>
                <w:rFonts w:ascii="BBVABentonSans" w:hAnsi="BBVABentonSans" w:cs="Arial"/>
                <w:szCs w:val="21"/>
              </w:rPr>
              <w:t>Caja</w:t>
            </w:r>
            <w:proofErr w:type="spellEnd"/>
            <w:r w:rsidR="00362CA5" w:rsidRPr="008A3631">
              <w:rPr>
                <w:rFonts w:ascii="BBVABentonSans" w:hAnsi="BBVABentonSans" w:cs="Arial"/>
                <w:szCs w:val="21"/>
              </w:rPr>
              <w:t xml:space="preserve"> Postal y Banco </w:t>
            </w:r>
            <w:proofErr w:type="spellStart"/>
            <w:r w:rsidR="00362CA5" w:rsidRPr="008A3631">
              <w:rPr>
                <w:rFonts w:ascii="BBVABentonSans" w:hAnsi="BBVABentonSans" w:cs="Arial"/>
                <w:szCs w:val="21"/>
              </w:rPr>
              <w:t>Hipotecario</w:t>
            </w:r>
            <w:proofErr w:type="spellEnd"/>
            <w:r w:rsidR="00362CA5" w:rsidRPr="008A3631">
              <w:rPr>
                <w:rFonts w:ascii="BBVABentonSans" w:hAnsi="BBVABentonSans" w:cs="Arial"/>
                <w:szCs w:val="21"/>
              </w:rPr>
              <w:t>, S.A.</w:t>
            </w:r>
            <w:r w:rsidR="00362CA5" w:rsidRPr="008A3631">
              <w:rPr>
                <w:rFonts w:ascii="BBVABentonSans" w:hAnsi="BBVABentonSans" w:cs="Arial"/>
                <w:szCs w:val="21"/>
              </w:rPr>
              <w:t>）</w:t>
            </w:r>
            <w:r w:rsidR="00362CA5" w:rsidRPr="008A3631">
              <w:rPr>
                <w:rFonts w:ascii="BBVABentonSans" w:hAnsi="BBVABentonSans"/>
                <w:szCs w:val="21"/>
              </w:rPr>
              <w:t>を吸収合併し、</w:t>
            </w:r>
            <w:r w:rsidR="00362CA5" w:rsidRPr="008A3631">
              <w:rPr>
                <w:rFonts w:ascii="BBVABentonSans" w:hAnsi="BBVABentonSans"/>
                <w:b/>
                <w:szCs w:val="21"/>
              </w:rPr>
              <w:t>ビルバオ・ビスカヤ・アルヘンタリア銀行</w:t>
            </w:r>
            <w:r w:rsidR="00362CA5" w:rsidRPr="008A3631">
              <w:rPr>
                <w:rFonts w:ascii="BBVABentonSans" w:hAnsi="BBVABentonSans"/>
                <w:szCs w:val="21"/>
              </w:rPr>
              <w:t>（</w:t>
            </w:r>
            <w:r w:rsidR="00362CA5" w:rsidRPr="008A3631">
              <w:rPr>
                <w:rFonts w:ascii="BBVABentonSans" w:hAnsi="BBVABentonSans" w:cs="Arial"/>
                <w:szCs w:val="21"/>
              </w:rPr>
              <w:t>Banco Bilbao Vizcaya Argentaria, S.A</w:t>
            </w:r>
            <w:r w:rsidR="00362CA5" w:rsidRPr="008A3631">
              <w:rPr>
                <w:rFonts w:ascii="BBVABentonSans" w:hAnsi="BBVABentonSans"/>
                <w:szCs w:val="21"/>
              </w:rPr>
              <w:t>.</w:t>
            </w:r>
            <w:r w:rsidR="00362CA5" w:rsidRPr="008A3631">
              <w:rPr>
                <w:rFonts w:ascii="BBVABentonSans" w:hAnsi="BBVABentonSans"/>
                <w:szCs w:val="21"/>
              </w:rPr>
              <w:t>）となりました。</w:t>
            </w:r>
          </w:p>
          <w:p w:rsidR="00362CA5" w:rsidRPr="008A3631" w:rsidRDefault="00362CA5" w:rsidP="00362CA5">
            <w:pPr>
              <w:ind w:left="142"/>
              <w:rPr>
                <w:rFonts w:ascii="BBVABentonSans" w:hAnsi="BBVABentonSans"/>
                <w:szCs w:val="21"/>
              </w:rPr>
            </w:pPr>
          </w:p>
          <w:p w:rsidR="00362CA5" w:rsidRPr="008A3631" w:rsidRDefault="00362CA5" w:rsidP="00362CA5">
            <w:pPr>
              <w:rPr>
                <w:rFonts w:ascii="BBVABentonSans" w:hAnsi="BBVABentonSans"/>
                <w:szCs w:val="21"/>
              </w:rPr>
            </w:pPr>
            <w:r w:rsidRPr="008A3631">
              <w:rPr>
                <w:rFonts w:ascii="BBVABentonSans" w:hAnsi="BBVABentonSans"/>
                <w:szCs w:val="21"/>
              </w:rPr>
              <w:t>ビルバオ・ビスカヤ・アルヘンタリア銀行に至るまでの沿革は次のとおりです。</w:t>
            </w:r>
          </w:p>
          <w:p w:rsidR="00362CA5" w:rsidRPr="008A3631" w:rsidRDefault="00362CA5" w:rsidP="00362CA5">
            <w:pPr>
              <w:ind w:left="142"/>
              <w:rPr>
                <w:rFonts w:ascii="BBVABentonSans" w:hAnsi="BBVABentonSans"/>
                <w:szCs w:val="21"/>
              </w:rPr>
            </w:pPr>
          </w:p>
          <w:p w:rsidR="00362CA5" w:rsidRPr="008A3631" w:rsidRDefault="00362CA5" w:rsidP="00362CA5">
            <w:pPr>
              <w:ind w:left="142"/>
              <w:rPr>
                <w:rFonts w:ascii="BBVABentonSans" w:hAnsi="BBVABentonSans"/>
                <w:b/>
                <w:szCs w:val="21"/>
              </w:rPr>
            </w:pPr>
            <w:r w:rsidRPr="008A3631">
              <w:rPr>
                <w:rFonts w:ascii="Times New Roman" w:hAnsi="Times New Roman"/>
                <w:b/>
                <w:szCs w:val="21"/>
              </w:rPr>
              <w:t>○</w:t>
            </w:r>
            <w:r w:rsidRPr="008A3631">
              <w:rPr>
                <w:rFonts w:ascii="BBVABentonSans" w:hAnsi="BBVABentonSans"/>
                <w:b/>
                <w:szCs w:val="21"/>
              </w:rPr>
              <w:t>ビルバオ・ビスカヤ銀行について</w:t>
            </w:r>
          </w:p>
          <w:p w:rsidR="00362CA5" w:rsidRPr="008A3631" w:rsidRDefault="00362CA5" w:rsidP="00362CA5">
            <w:pPr>
              <w:ind w:left="142"/>
              <w:rPr>
                <w:rFonts w:ascii="BBVABentonSans" w:hAnsi="BBVABentonSans"/>
                <w:szCs w:val="21"/>
                <w:lang w:val="es-ES"/>
              </w:rPr>
            </w:pPr>
            <w:r w:rsidRPr="008A3631">
              <w:rPr>
                <w:rFonts w:ascii="BBVABentonSans" w:hAnsi="BBVABentonSans"/>
                <w:szCs w:val="21"/>
              </w:rPr>
              <w:t xml:space="preserve">　</w:t>
            </w:r>
            <w:r w:rsidRPr="008A3631">
              <w:rPr>
                <w:rFonts w:ascii="BBVABentonSans" w:hAnsi="BBVABentonSans"/>
                <w:szCs w:val="21"/>
                <w:lang w:val="es-ES"/>
              </w:rPr>
              <w:t>1857</w:t>
            </w:r>
            <w:r w:rsidRPr="008A3631">
              <w:rPr>
                <w:rFonts w:ascii="BBVABentonSans" w:hAnsi="BBVABentonSans"/>
                <w:szCs w:val="21"/>
              </w:rPr>
              <w:t>年</w:t>
            </w:r>
            <w:r w:rsidRPr="008A3631">
              <w:rPr>
                <w:rFonts w:ascii="BBVABentonSans" w:hAnsi="BBVABentonSans"/>
                <w:szCs w:val="21"/>
                <w:lang w:val="es-ES"/>
              </w:rPr>
              <w:tab/>
            </w:r>
            <w:r w:rsidRPr="008A3631">
              <w:rPr>
                <w:rFonts w:ascii="BBVABentonSans" w:hAnsi="BBVABentonSans" w:cs="Arial"/>
                <w:szCs w:val="21"/>
                <w:lang w:val="es-ES"/>
              </w:rPr>
              <w:t xml:space="preserve">Banco de Bilbao, S.A. </w:t>
            </w:r>
            <w:r w:rsidRPr="008A3631">
              <w:rPr>
                <w:rFonts w:ascii="BBVABentonSans" w:hAnsi="BBVABentonSans"/>
                <w:szCs w:val="21"/>
              </w:rPr>
              <w:t>設立</w:t>
            </w:r>
          </w:p>
          <w:p w:rsidR="00362CA5" w:rsidRPr="008A3631" w:rsidRDefault="00362CA5" w:rsidP="00362CA5">
            <w:pPr>
              <w:ind w:left="142"/>
              <w:rPr>
                <w:rFonts w:ascii="BBVABentonSans" w:hAnsi="BBVABentonSans"/>
                <w:szCs w:val="21"/>
                <w:lang w:val="es-ES"/>
              </w:rPr>
            </w:pPr>
            <w:r w:rsidRPr="008A3631">
              <w:rPr>
                <w:rFonts w:ascii="BBVABentonSans" w:hAnsi="BBVABentonSans"/>
                <w:szCs w:val="21"/>
              </w:rPr>
              <w:t xml:space="preserve">　</w:t>
            </w:r>
            <w:r w:rsidRPr="008A3631">
              <w:rPr>
                <w:rFonts w:ascii="BBVABentonSans" w:hAnsi="BBVABentonSans"/>
                <w:szCs w:val="21"/>
                <w:lang w:val="es-ES"/>
              </w:rPr>
              <w:t>190</w:t>
            </w:r>
            <w:r w:rsidR="00E229A3">
              <w:rPr>
                <w:rFonts w:ascii="BBVABentonSans" w:hAnsi="BBVABentonSans"/>
                <w:szCs w:val="21"/>
                <w:lang w:val="es-ES"/>
              </w:rPr>
              <w:t>1</w:t>
            </w:r>
            <w:r w:rsidRPr="008A3631">
              <w:rPr>
                <w:rFonts w:ascii="BBVABentonSans" w:hAnsi="BBVABentonSans"/>
                <w:szCs w:val="21"/>
              </w:rPr>
              <w:t>年</w:t>
            </w:r>
            <w:r w:rsidRPr="008A3631">
              <w:rPr>
                <w:rFonts w:ascii="BBVABentonSans" w:hAnsi="BBVABentonSans"/>
                <w:szCs w:val="21"/>
                <w:lang w:val="es-ES"/>
              </w:rPr>
              <w:tab/>
            </w:r>
            <w:r w:rsidRPr="008A3631">
              <w:rPr>
                <w:rFonts w:ascii="BBVABentonSans" w:hAnsi="BBVABentonSans" w:cs="Arial"/>
                <w:szCs w:val="21"/>
                <w:lang w:val="es-ES_tradnl"/>
              </w:rPr>
              <w:t xml:space="preserve">Banco de Vizcaya, S.A. </w:t>
            </w:r>
            <w:r w:rsidRPr="008A3631">
              <w:rPr>
                <w:rFonts w:ascii="BBVABentonSans" w:hAnsi="BBVABentonSans"/>
                <w:szCs w:val="21"/>
              </w:rPr>
              <w:t>設立</w:t>
            </w:r>
          </w:p>
          <w:p w:rsidR="00362CA5" w:rsidRPr="008A3631" w:rsidRDefault="00362CA5" w:rsidP="00362CA5">
            <w:pPr>
              <w:ind w:left="142"/>
              <w:rPr>
                <w:rFonts w:ascii="BBVABentonSans" w:hAnsi="BBVABentonSans"/>
                <w:szCs w:val="21"/>
              </w:rPr>
            </w:pPr>
            <w:r w:rsidRPr="008A3631">
              <w:rPr>
                <w:rFonts w:ascii="BBVABentonSans" w:hAnsi="BBVABentonSans"/>
                <w:szCs w:val="21"/>
                <w:lang w:val="es-ES"/>
              </w:rPr>
              <w:t xml:space="preserve">  1988</w:t>
            </w:r>
            <w:r w:rsidRPr="008A3631">
              <w:rPr>
                <w:rFonts w:ascii="BBVABentonSans" w:hAnsi="BBVABentonSans"/>
                <w:szCs w:val="21"/>
              </w:rPr>
              <w:t>年</w:t>
            </w:r>
            <w:r w:rsidRPr="008A3631">
              <w:rPr>
                <w:rFonts w:ascii="BBVABentonSans" w:hAnsi="BBVABentonSans"/>
                <w:szCs w:val="21"/>
              </w:rPr>
              <w:tab/>
            </w:r>
            <w:r w:rsidRPr="008A3631">
              <w:rPr>
                <w:rFonts w:ascii="BBVABentonSans" w:hAnsi="BBVABentonSans"/>
                <w:szCs w:val="21"/>
              </w:rPr>
              <w:t>合併により、</w:t>
            </w:r>
            <w:r w:rsidRPr="008A3631">
              <w:rPr>
                <w:rFonts w:ascii="BBVABentonSans" w:hAnsi="BBVABentonSans" w:cs="Arial"/>
                <w:szCs w:val="21"/>
              </w:rPr>
              <w:t>Banco Bilbao Vizcaya, S.A.</w:t>
            </w:r>
            <w:r w:rsidRPr="008A3631">
              <w:rPr>
                <w:rFonts w:ascii="BBVABentonSans" w:hAnsi="BBVABentonSans"/>
                <w:szCs w:val="21"/>
              </w:rPr>
              <w:t xml:space="preserve"> </w:t>
            </w:r>
            <w:r w:rsidRPr="008A3631">
              <w:rPr>
                <w:rFonts w:ascii="BBVABentonSans" w:hAnsi="BBVABentonSans"/>
                <w:szCs w:val="21"/>
              </w:rPr>
              <w:t>となる</w:t>
            </w:r>
          </w:p>
          <w:p w:rsidR="00362CA5" w:rsidRPr="008A3631" w:rsidRDefault="00362CA5" w:rsidP="00362CA5">
            <w:pPr>
              <w:ind w:left="142"/>
              <w:rPr>
                <w:rFonts w:ascii="BBVABentonSans" w:hAnsi="BBVABentonSans"/>
                <w:b/>
                <w:szCs w:val="21"/>
              </w:rPr>
            </w:pPr>
          </w:p>
          <w:p w:rsidR="00362CA5" w:rsidRPr="008A3631" w:rsidRDefault="00362CA5" w:rsidP="00362CA5">
            <w:pPr>
              <w:ind w:left="142"/>
              <w:rPr>
                <w:rFonts w:ascii="BBVABentonSans" w:hAnsi="BBVABentonSans"/>
                <w:b/>
                <w:szCs w:val="21"/>
              </w:rPr>
            </w:pPr>
            <w:r w:rsidRPr="008A3631">
              <w:rPr>
                <w:rFonts w:ascii="Times New Roman" w:hAnsi="Times New Roman"/>
                <w:b/>
                <w:szCs w:val="21"/>
              </w:rPr>
              <w:t>○</w:t>
            </w:r>
            <w:r w:rsidRPr="008A3631">
              <w:rPr>
                <w:rFonts w:ascii="BBVABentonSans" w:hAnsi="BBVABentonSans"/>
                <w:b/>
                <w:szCs w:val="21"/>
              </w:rPr>
              <w:t>アルヘンタリア銀行について</w:t>
            </w:r>
          </w:p>
          <w:p w:rsidR="00362CA5" w:rsidRPr="008A3631" w:rsidRDefault="00362CA5" w:rsidP="00362CA5">
            <w:pPr>
              <w:ind w:left="142"/>
              <w:rPr>
                <w:rFonts w:ascii="BBVABentonSans" w:hAnsi="BBVABentonSans"/>
                <w:szCs w:val="21"/>
                <w:lang w:val="es-ES"/>
              </w:rPr>
            </w:pPr>
            <w:r w:rsidRPr="008A3631">
              <w:rPr>
                <w:rFonts w:ascii="BBVABentonSans" w:hAnsi="BBVABentonSans"/>
                <w:szCs w:val="21"/>
              </w:rPr>
              <w:t xml:space="preserve">　</w:t>
            </w:r>
            <w:r w:rsidRPr="008A3631">
              <w:rPr>
                <w:rFonts w:ascii="BBVABentonSans" w:hAnsi="BBVABentonSans"/>
                <w:szCs w:val="21"/>
                <w:lang w:val="es-ES"/>
              </w:rPr>
              <w:t>1872</w:t>
            </w:r>
            <w:r w:rsidRPr="008A3631">
              <w:rPr>
                <w:rFonts w:ascii="BBVABentonSans" w:hAnsi="BBVABentonSans"/>
                <w:szCs w:val="21"/>
                <w:lang w:val="es-ES"/>
              </w:rPr>
              <w:t>年</w:t>
            </w:r>
            <w:r w:rsidRPr="008A3631">
              <w:rPr>
                <w:rFonts w:ascii="BBVABentonSans" w:hAnsi="BBVABentonSans"/>
                <w:szCs w:val="21"/>
                <w:lang w:val="es-ES"/>
              </w:rPr>
              <w:tab/>
              <w:t xml:space="preserve">Banco Hipotecario, S.A. </w:t>
            </w:r>
            <w:r w:rsidRPr="008A3631">
              <w:rPr>
                <w:rFonts w:ascii="BBVABentonSans" w:hAnsi="BBVABentonSans"/>
                <w:szCs w:val="21"/>
                <w:lang w:val="es-ES"/>
              </w:rPr>
              <w:t>設立</w:t>
            </w:r>
          </w:p>
          <w:p w:rsidR="00362CA5" w:rsidRPr="008A3631" w:rsidRDefault="00362CA5" w:rsidP="00362CA5">
            <w:pPr>
              <w:ind w:left="142"/>
              <w:rPr>
                <w:rFonts w:ascii="BBVABentonSans" w:hAnsi="BBVABentonSans"/>
                <w:szCs w:val="21"/>
                <w:lang w:val="es-ES"/>
              </w:rPr>
            </w:pPr>
            <w:r w:rsidRPr="008A3631">
              <w:rPr>
                <w:rFonts w:ascii="BBVABentonSans" w:hAnsi="BBVABentonSans"/>
                <w:szCs w:val="21"/>
                <w:lang w:val="es-ES"/>
              </w:rPr>
              <w:t xml:space="preserve">　</w:t>
            </w:r>
            <w:r w:rsidRPr="008A3631">
              <w:rPr>
                <w:rFonts w:ascii="BBVABentonSans" w:hAnsi="BBVABentonSans"/>
                <w:szCs w:val="21"/>
                <w:lang w:val="es-ES"/>
              </w:rPr>
              <w:t>1909</w:t>
            </w:r>
            <w:r w:rsidRPr="008A3631">
              <w:rPr>
                <w:rFonts w:ascii="BBVABentonSans" w:hAnsi="BBVABentonSans"/>
                <w:szCs w:val="21"/>
                <w:lang w:val="es-ES"/>
              </w:rPr>
              <w:t>年</w:t>
            </w:r>
            <w:r w:rsidR="009F0444">
              <w:rPr>
                <w:rFonts w:ascii="BBVABentonSans" w:hAnsi="BBVABentonSans" w:hint="eastAsia"/>
                <w:szCs w:val="21"/>
                <w:lang w:val="es-ES"/>
              </w:rPr>
              <w:t xml:space="preserve"> </w:t>
            </w:r>
            <w:r w:rsidR="009F0444">
              <w:rPr>
                <w:rFonts w:ascii="BBVABentonSans" w:hAnsi="BBVABentonSans"/>
                <w:szCs w:val="21"/>
                <w:lang w:val="es-ES"/>
              </w:rPr>
              <w:t xml:space="preserve">   </w:t>
            </w:r>
            <w:r w:rsidR="00F90E48">
              <w:rPr>
                <w:rFonts w:ascii="BBVABentonSans" w:hAnsi="BBVABentonSans" w:hint="eastAsia"/>
                <w:szCs w:val="21"/>
                <w:lang w:val="es-ES"/>
              </w:rPr>
              <w:t xml:space="preserve"> </w:t>
            </w:r>
            <w:r w:rsidR="00F90E48">
              <w:rPr>
                <w:rFonts w:ascii="BBVABentonSans" w:hAnsi="BBVABentonSans"/>
                <w:szCs w:val="21"/>
                <w:lang w:val="es-ES"/>
              </w:rPr>
              <w:t xml:space="preserve"> </w:t>
            </w:r>
            <w:r w:rsidRPr="008A3631">
              <w:rPr>
                <w:rFonts w:ascii="BBVABentonSans" w:hAnsi="BBVABentonSans"/>
                <w:szCs w:val="21"/>
                <w:lang w:val="es-ES"/>
              </w:rPr>
              <w:t xml:space="preserve">Caja de Postal, S.A. </w:t>
            </w:r>
            <w:r w:rsidRPr="008A3631">
              <w:rPr>
                <w:rFonts w:ascii="BBVABentonSans" w:hAnsi="BBVABentonSans"/>
                <w:szCs w:val="21"/>
                <w:lang w:val="es-ES"/>
              </w:rPr>
              <w:t>設立</w:t>
            </w:r>
          </w:p>
          <w:p w:rsidR="00362CA5" w:rsidRPr="008A3631" w:rsidRDefault="00096B6F" w:rsidP="00096B6F">
            <w:pPr>
              <w:ind w:left="142" w:firstLineChars="100" w:firstLine="210"/>
              <w:rPr>
                <w:rFonts w:ascii="BBVABentonSans" w:hAnsi="BBVABentonSans"/>
                <w:szCs w:val="21"/>
                <w:lang w:val="es-ES"/>
              </w:rPr>
            </w:pPr>
            <w:r w:rsidRPr="008A3631">
              <w:rPr>
                <w:rFonts w:ascii="BBVABentonSans" w:hAnsi="BBVABentonSans"/>
                <w:szCs w:val="21"/>
                <w:lang w:val="es-ES"/>
              </w:rPr>
              <w:t>1</w:t>
            </w:r>
            <w:r w:rsidR="00362CA5" w:rsidRPr="008A3631">
              <w:rPr>
                <w:rFonts w:ascii="BBVABentonSans" w:hAnsi="BBVABentonSans"/>
                <w:szCs w:val="21"/>
                <w:lang w:val="es-ES"/>
              </w:rPr>
              <w:t>920</w:t>
            </w:r>
            <w:r w:rsidR="00362CA5" w:rsidRPr="008A3631">
              <w:rPr>
                <w:rFonts w:ascii="BBVABentonSans" w:hAnsi="BBVABentonSans"/>
                <w:szCs w:val="21"/>
                <w:lang w:val="es-ES"/>
              </w:rPr>
              <w:t>年</w:t>
            </w:r>
            <w:r w:rsidR="00362CA5" w:rsidRPr="008A3631">
              <w:rPr>
                <w:rFonts w:ascii="BBVABentonSans" w:hAnsi="BBVABentonSans"/>
                <w:szCs w:val="21"/>
                <w:lang w:val="es-ES"/>
              </w:rPr>
              <w:tab/>
              <w:t xml:space="preserve">Banco de </w:t>
            </w:r>
            <w:proofErr w:type="spellStart"/>
            <w:r w:rsidR="00362CA5" w:rsidRPr="008A3631">
              <w:rPr>
                <w:rFonts w:ascii="BBVABentonSans" w:hAnsi="BBVABentonSans"/>
                <w:szCs w:val="21"/>
                <w:lang w:val="es-ES"/>
              </w:rPr>
              <w:t>Credito</w:t>
            </w:r>
            <w:proofErr w:type="spellEnd"/>
            <w:r w:rsidR="00362CA5" w:rsidRPr="008A3631">
              <w:rPr>
                <w:rFonts w:ascii="BBVABentonSans" w:hAnsi="BBVABentonSans"/>
                <w:szCs w:val="21"/>
                <w:lang w:val="es-ES"/>
              </w:rPr>
              <w:t xml:space="preserve"> Industrial, S.A. </w:t>
            </w:r>
            <w:r w:rsidR="00362CA5" w:rsidRPr="008A3631">
              <w:rPr>
                <w:rFonts w:ascii="BBVABentonSans" w:hAnsi="BBVABentonSans"/>
                <w:szCs w:val="21"/>
                <w:lang w:val="es-ES"/>
              </w:rPr>
              <w:t>設立</w:t>
            </w:r>
          </w:p>
          <w:p w:rsidR="00362CA5" w:rsidRPr="008A3631" w:rsidRDefault="00362CA5" w:rsidP="00096B6F">
            <w:pPr>
              <w:ind w:left="142" w:firstLineChars="100" w:firstLine="210"/>
              <w:rPr>
                <w:rFonts w:ascii="BBVABentonSans" w:hAnsi="BBVABentonSans"/>
                <w:szCs w:val="21"/>
                <w:lang w:val="es-ES"/>
              </w:rPr>
            </w:pPr>
            <w:r w:rsidRPr="008A3631">
              <w:rPr>
                <w:rFonts w:ascii="BBVABentonSans" w:hAnsi="BBVABentonSans"/>
                <w:szCs w:val="21"/>
                <w:lang w:val="es-ES"/>
              </w:rPr>
              <w:t>1923</w:t>
            </w:r>
            <w:r w:rsidRPr="008A3631">
              <w:rPr>
                <w:rFonts w:ascii="BBVABentonSans" w:hAnsi="BBVABentonSans"/>
                <w:szCs w:val="21"/>
                <w:lang w:val="es-ES"/>
              </w:rPr>
              <w:t>年</w:t>
            </w:r>
            <w:r w:rsidRPr="008A3631">
              <w:rPr>
                <w:rFonts w:ascii="BBVABentonSans" w:hAnsi="BBVABentonSans"/>
                <w:szCs w:val="21"/>
                <w:lang w:val="es-ES"/>
              </w:rPr>
              <w:tab/>
              <w:t xml:space="preserve">Banco de </w:t>
            </w:r>
            <w:proofErr w:type="spellStart"/>
            <w:r w:rsidRPr="008A3631">
              <w:rPr>
                <w:rFonts w:ascii="BBVABentonSans" w:hAnsi="BBVABentonSans"/>
                <w:szCs w:val="21"/>
                <w:lang w:val="es-ES"/>
              </w:rPr>
              <w:t>Credito</w:t>
            </w:r>
            <w:proofErr w:type="spellEnd"/>
            <w:r w:rsidRPr="008A3631">
              <w:rPr>
                <w:rFonts w:ascii="BBVABentonSans" w:hAnsi="BBVABentonSans"/>
                <w:szCs w:val="21"/>
                <w:lang w:val="es-ES"/>
              </w:rPr>
              <w:t xml:space="preserve"> </w:t>
            </w:r>
            <w:proofErr w:type="spellStart"/>
            <w:r w:rsidRPr="008A3631">
              <w:rPr>
                <w:rFonts w:ascii="BBVABentonSans" w:hAnsi="BBVABentonSans"/>
                <w:szCs w:val="21"/>
                <w:lang w:val="es-ES"/>
              </w:rPr>
              <w:t>Agricola</w:t>
            </w:r>
            <w:proofErr w:type="spellEnd"/>
            <w:r w:rsidRPr="008A3631">
              <w:rPr>
                <w:rFonts w:ascii="BBVABentonSans" w:hAnsi="BBVABentonSans"/>
                <w:szCs w:val="21"/>
                <w:lang w:val="es-ES"/>
              </w:rPr>
              <w:t xml:space="preserve">, S.A. </w:t>
            </w:r>
            <w:r w:rsidRPr="008A3631">
              <w:rPr>
                <w:rFonts w:ascii="BBVABentonSans" w:hAnsi="BBVABentonSans"/>
                <w:szCs w:val="21"/>
                <w:lang w:val="es-ES"/>
              </w:rPr>
              <w:t>設立</w:t>
            </w:r>
          </w:p>
          <w:p w:rsidR="00362CA5" w:rsidRPr="008A3631" w:rsidRDefault="00362CA5" w:rsidP="00096B6F">
            <w:pPr>
              <w:ind w:left="142" w:firstLineChars="100" w:firstLine="210"/>
              <w:rPr>
                <w:rFonts w:ascii="BBVABentonSans" w:hAnsi="BBVABentonSans"/>
                <w:szCs w:val="21"/>
                <w:lang w:val="es-ES"/>
              </w:rPr>
            </w:pPr>
            <w:r w:rsidRPr="008A3631">
              <w:rPr>
                <w:rFonts w:ascii="BBVABentonSans" w:hAnsi="BBVABentonSans"/>
                <w:szCs w:val="21"/>
                <w:lang w:val="es-ES"/>
              </w:rPr>
              <w:t>1925</w:t>
            </w:r>
            <w:r w:rsidRPr="008A3631">
              <w:rPr>
                <w:rFonts w:ascii="BBVABentonSans" w:hAnsi="BBVABentonSans"/>
                <w:szCs w:val="21"/>
                <w:lang w:val="es-ES"/>
              </w:rPr>
              <w:t>年</w:t>
            </w:r>
            <w:r w:rsidRPr="008A3631">
              <w:rPr>
                <w:rFonts w:ascii="BBVABentonSans" w:hAnsi="BBVABentonSans"/>
                <w:szCs w:val="21"/>
                <w:lang w:val="es-ES"/>
              </w:rPr>
              <w:tab/>
              <w:t xml:space="preserve">Banco de </w:t>
            </w:r>
            <w:proofErr w:type="spellStart"/>
            <w:r w:rsidRPr="008A3631">
              <w:rPr>
                <w:rFonts w:ascii="BBVABentonSans" w:hAnsi="BBVABentonSans"/>
                <w:szCs w:val="21"/>
                <w:lang w:val="es-ES"/>
              </w:rPr>
              <w:t>Credito</w:t>
            </w:r>
            <w:proofErr w:type="spellEnd"/>
            <w:r w:rsidRPr="008A3631">
              <w:rPr>
                <w:rFonts w:ascii="BBVABentonSans" w:hAnsi="BBVABentonSans"/>
                <w:szCs w:val="21"/>
                <w:lang w:val="es-ES"/>
              </w:rPr>
              <w:t xml:space="preserve"> Local</w:t>
            </w:r>
            <w:r w:rsidRPr="008A3631">
              <w:rPr>
                <w:rFonts w:ascii="BBVABentonSans" w:hAnsi="BBVABentonSans"/>
                <w:szCs w:val="21"/>
                <w:lang w:val="es-ES"/>
              </w:rPr>
              <w:t xml:space="preserve">　設立</w:t>
            </w:r>
          </w:p>
          <w:p w:rsidR="00362CA5" w:rsidRPr="008A3631" w:rsidRDefault="00362CA5" w:rsidP="00096B6F">
            <w:pPr>
              <w:ind w:left="142" w:firstLineChars="100" w:firstLine="210"/>
              <w:rPr>
                <w:rFonts w:ascii="BBVABentonSans" w:hAnsi="BBVABentonSans"/>
                <w:szCs w:val="21"/>
                <w:lang w:val="es-ES"/>
              </w:rPr>
            </w:pPr>
            <w:r w:rsidRPr="008A3631">
              <w:rPr>
                <w:rFonts w:ascii="BBVABentonSans" w:hAnsi="BBVABentonSans"/>
                <w:szCs w:val="21"/>
                <w:lang w:val="es-ES"/>
              </w:rPr>
              <w:t>1929</w:t>
            </w:r>
            <w:r w:rsidRPr="008A3631">
              <w:rPr>
                <w:rFonts w:ascii="BBVABentonSans" w:hAnsi="BBVABentonSans"/>
                <w:szCs w:val="21"/>
                <w:lang w:val="es-ES"/>
              </w:rPr>
              <w:t>年</w:t>
            </w:r>
            <w:r w:rsidRPr="008A3631">
              <w:rPr>
                <w:rFonts w:ascii="BBVABentonSans" w:hAnsi="BBVABentonSans"/>
                <w:szCs w:val="21"/>
                <w:lang w:val="es-ES"/>
              </w:rPr>
              <w:tab/>
              <w:t xml:space="preserve">Banco Exterior de </w:t>
            </w:r>
            <w:proofErr w:type="spellStart"/>
            <w:r w:rsidRPr="008A3631">
              <w:rPr>
                <w:rFonts w:ascii="BBVABentonSans" w:hAnsi="BBVABentonSans"/>
                <w:szCs w:val="21"/>
                <w:lang w:val="es-ES"/>
              </w:rPr>
              <w:t>Espana</w:t>
            </w:r>
            <w:proofErr w:type="spellEnd"/>
            <w:r w:rsidRPr="008A3631">
              <w:rPr>
                <w:rFonts w:ascii="BBVABentonSans" w:hAnsi="BBVABentonSans"/>
                <w:szCs w:val="21"/>
                <w:lang w:val="es-ES"/>
              </w:rPr>
              <w:t>, S.A .</w:t>
            </w:r>
            <w:r w:rsidRPr="008A3631">
              <w:rPr>
                <w:rFonts w:ascii="BBVABentonSans" w:hAnsi="BBVABentonSans"/>
                <w:szCs w:val="21"/>
                <w:lang w:val="es-ES"/>
              </w:rPr>
              <w:t>設立</w:t>
            </w:r>
          </w:p>
          <w:p w:rsidR="00362CA5" w:rsidRPr="008A3631" w:rsidRDefault="00362CA5" w:rsidP="00096B6F">
            <w:pPr>
              <w:ind w:left="142" w:firstLineChars="100" w:firstLine="210"/>
              <w:rPr>
                <w:rFonts w:ascii="BBVABentonSans" w:hAnsi="BBVABentonSans"/>
                <w:szCs w:val="21"/>
                <w:lang w:val="es-ES"/>
              </w:rPr>
            </w:pPr>
            <w:r w:rsidRPr="008A3631">
              <w:rPr>
                <w:rFonts w:ascii="BBVABentonSans" w:hAnsi="BBVABentonSans"/>
                <w:szCs w:val="21"/>
                <w:lang w:val="es-ES"/>
              </w:rPr>
              <w:t>1998</w:t>
            </w:r>
            <w:r w:rsidR="009631AC" w:rsidRPr="008A3631">
              <w:rPr>
                <w:rFonts w:ascii="BBVABentonSans" w:hAnsi="BBVABentonSans"/>
                <w:szCs w:val="21"/>
                <w:lang w:val="es-ES"/>
              </w:rPr>
              <w:t>年</w:t>
            </w:r>
            <w:r w:rsidR="00096B6F" w:rsidRPr="008A3631">
              <w:rPr>
                <w:rFonts w:ascii="BBVABentonSans" w:hAnsi="BBVABentonSans"/>
                <w:szCs w:val="21"/>
                <w:lang w:val="es-ES"/>
              </w:rPr>
              <w:t xml:space="preserve">      </w:t>
            </w:r>
            <w:r w:rsidRPr="008A3631">
              <w:rPr>
                <w:rFonts w:ascii="BBVABentonSans" w:hAnsi="BBVABentonSans"/>
                <w:szCs w:val="21"/>
                <w:lang w:val="es-ES"/>
              </w:rPr>
              <w:t>これらの再編・統合により</w:t>
            </w:r>
          </w:p>
          <w:p w:rsidR="00362CA5" w:rsidRPr="008A3631" w:rsidRDefault="00096B6F" w:rsidP="00096B6F">
            <w:pPr>
              <w:ind w:left="142" w:firstLineChars="83" w:firstLine="174"/>
              <w:rPr>
                <w:rFonts w:ascii="BBVABentonSans" w:hAnsi="BBVABentonSans"/>
                <w:sz w:val="22"/>
                <w:szCs w:val="22"/>
                <w:lang w:val="es-ES"/>
              </w:rPr>
            </w:pPr>
            <w:r w:rsidRPr="008A3631">
              <w:rPr>
                <w:rFonts w:ascii="BBVABentonSans" w:hAnsi="BBVABentonSans"/>
                <w:szCs w:val="21"/>
                <w:lang w:val="es-ES"/>
              </w:rPr>
              <w:t xml:space="preserve">　　　　　　</w:t>
            </w:r>
            <w:r w:rsidRPr="008A3631">
              <w:rPr>
                <w:rFonts w:ascii="BBVABentonSans" w:hAnsi="BBVABentonSans"/>
                <w:szCs w:val="21"/>
                <w:lang w:val="es-ES"/>
              </w:rPr>
              <w:t xml:space="preserve"> </w:t>
            </w:r>
            <w:r w:rsidR="00362CA5" w:rsidRPr="008A3631">
              <w:rPr>
                <w:rFonts w:ascii="BBVABentonSans" w:hAnsi="BBVABentonSans"/>
                <w:szCs w:val="21"/>
                <w:lang w:val="es-ES"/>
              </w:rPr>
              <w:t>Argentaria, Caja Postal y Banco Hipotecario, S.A.</w:t>
            </w:r>
            <w:r w:rsidR="00362CA5" w:rsidRPr="008A3631">
              <w:rPr>
                <w:rFonts w:ascii="BBVABentonSans" w:hAnsi="BBVABentonSans"/>
                <w:szCs w:val="21"/>
                <w:lang w:val="es-ES"/>
              </w:rPr>
              <w:t>となる。</w:t>
            </w:r>
          </w:p>
        </w:tc>
      </w:tr>
    </w:tbl>
    <w:p w:rsidR="00362CA5" w:rsidRPr="008A3631" w:rsidRDefault="00362CA5" w:rsidP="00362CA5">
      <w:pPr>
        <w:rPr>
          <w:rFonts w:ascii="BBVABentonSans" w:hAnsi="BBVABentonSans"/>
          <w:sz w:val="22"/>
          <w:szCs w:val="22"/>
        </w:rPr>
      </w:pPr>
    </w:p>
    <w:p w:rsidR="00362CA5" w:rsidRPr="008A3631" w:rsidRDefault="00362CA5" w:rsidP="00362CA5">
      <w:pPr>
        <w:rPr>
          <w:rFonts w:ascii="BBVABentonSans" w:hAnsi="BBVABentonSans"/>
          <w:sz w:val="22"/>
          <w:szCs w:val="22"/>
          <w:lang w:val="es-ES"/>
        </w:rPr>
      </w:pPr>
    </w:p>
    <w:p w:rsidR="00362CA5" w:rsidRPr="008A3631" w:rsidRDefault="00362CA5" w:rsidP="00362CA5">
      <w:pPr>
        <w:rPr>
          <w:rFonts w:ascii="BBVABentonSans" w:hAnsi="BBVABentonSans"/>
          <w:sz w:val="22"/>
          <w:szCs w:val="22"/>
          <w:lang w:val="es-ES"/>
        </w:rPr>
      </w:pPr>
    </w:p>
    <w:p w:rsidR="00362CA5" w:rsidRPr="008A3631" w:rsidRDefault="00362CA5" w:rsidP="00362CA5">
      <w:pPr>
        <w:rPr>
          <w:rFonts w:ascii="BBVABentonSans" w:hAnsi="BBVABentonSans"/>
          <w:sz w:val="22"/>
          <w:szCs w:val="22"/>
          <w:lang w:val="es-ES"/>
        </w:rPr>
      </w:pPr>
    </w:p>
    <w:p w:rsidR="00362CA5" w:rsidRPr="008A3631" w:rsidRDefault="00362CA5" w:rsidP="00362CA5">
      <w:pPr>
        <w:rPr>
          <w:rFonts w:ascii="BBVABentonSans" w:hAnsi="BBVABentonSans"/>
          <w:sz w:val="22"/>
          <w:szCs w:val="22"/>
          <w:lang w:val="es-ES"/>
        </w:rPr>
      </w:pPr>
    </w:p>
    <w:p w:rsidR="00362CA5" w:rsidRPr="008A3631" w:rsidRDefault="00362CA5" w:rsidP="008358D0">
      <w:pPr>
        <w:numPr>
          <w:ilvl w:val="0"/>
          <w:numId w:val="2"/>
        </w:numPr>
        <w:tabs>
          <w:tab w:val="clear" w:pos="825"/>
        </w:tabs>
        <w:ind w:left="425" w:hangingChars="193" w:hanging="425"/>
        <w:jc w:val="left"/>
        <w:rPr>
          <w:rFonts w:ascii="BBVABentonSans" w:hAnsi="BBVABentonSans"/>
          <w:b/>
          <w:spacing w:val="20"/>
          <w:w w:val="150"/>
          <w:sz w:val="24"/>
        </w:rPr>
      </w:pPr>
      <w:r w:rsidRPr="008A3631">
        <w:rPr>
          <w:rFonts w:ascii="BBVABentonSans" w:hAnsi="BBVABentonSans"/>
          <w:sz w:val="22"/>
          <w:szCs w:val="22"/>
          <w:lang w:val="es-ES"/>
        </w:rPr>
        <w:br w:type="page"/>
      </w:r>
      <w:r w:rsidRPr="008A3631">
        <w:rPr>
          <w:rFonts w:ascii="BBVABentonSans" w:hAnsi="BBVABentonSans"/>
          <w:b/>
          <w:spacing w:val="20"/>
          <w:w w:val="150"/>
          <w:sz w:val="24"/>
        </w:rPr>
        <w:t>BBVA</w:t>
      </w:r>
      <w:r w:rsidRPr="008A3631">
        <w:rPr>
          <w:rFonts w:ascii="BBVABentonSans" w:hAnsi="BBVABentonSans"/>
          <w:b/>
          <w:spacing w:val="20"/>
          <w:w w:val="150"/>
          <w:sz w:val="24"/>
        </w:rPr>
        <w:t>の投資等</w:t>
      </w:r>
    </w:p>
    <w:p w:rsidR="00757348" w:rsidRDefault="00757348" w:rsidP="00757348">
      <w:pPr>
        <w:jc w:val="left"/>
        <w:rPr>
          <w:rFonts w:ascii="BBVABentonSans" w:hAnsi="BBVABentonSans"/>
          <w:b/>
          <w:spacing w:val="20"/>
          <w:w w:val="150"/>
          <w:sz w:val="24"/>
        </w:rPr>
      </w:pPr>
    </w:p>
    <w:p w:rsidR="005C57ED" w:rsidRPr="008A3631" w:rsidRDefault="005C57ED" w:rsidP="00757348">
      <w:pPr>
        <w:jc w:val="left"/>
        <w:rPr>
          <w:rFonts w:ascii="BBVABentonSans" w:hAnsi="BBVABentonSans"/>
          <w:b/>
          <w:spacing w:val="20"/>
          <w:w w:val="150"/>
          <w:sz w:val="24"/>
        </w:rPr>
      </w:pPr>
      <w:r w:rsidRPr="008A3631">
        <w:rPr>
          <w:rFonts w:ascii="BBVABentonSans" w:hAnsi="BBVABentonSans" w:cs="Arial"/>
          <w:sz w:val="22"/>
          <w:szCs w:val="22"/>
        </w:rPr>
        <w:t>BBVA</w:t>
      </w:r>
      <w:r w:rsidRPr="008A3631">
        <w:rPr>
          <w:rFonts w:ascii="BBVABentonSans" w:hAnsi="BBVABentonSans"/>
          <w:sz w:val="22"/>
          <w:szCs w:val="22"/>
        </w:rPr>
        <w:t>の最近の主な海外投資（売却）は次のとおりです</w:t>
      </w:r>
      <w:r>
        <w:rPr>
          <w:rFonts w:ascii="BBVABentonSans" w:hAnsi="BBVABentonSans"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1995</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cs="Arial"/>
                <w:szCs w:val="21"/>
                <w:lang w:val="es-ES"/>
              </w:rPr>
            </w:pPr>
            <w:r w:rsidRPr="008A3631">
              <w:rPr>
                <w:rFonts w:ascii="BBVABentonSans" w:hAnsi="BBVABentonSans" w:cs="Arial"/>
                <w:szCs w:val="21"/>
                <w:lang w:val="es-ES"/>
              </w:rPr>
              <w:t>Banco Continental (</w:t>
            </w:r>
            <w:proofErr w:type="spellStart"/>
            <w:r w:rsidRPr="008A3631">
              <w:rPr>
                <w:rFonts w:ascii="BBVABentonSans" w:hAnsi="BBVABentonSans" w:cs="Arial"/>
                <w:szCs w:val="21"/>
                <w:lang w:val="es-ES"/>
              </w:rPr>
              <w:t>Peru</w:t>
            </w:r>
            <w:proofErr w:type="spellEnd"/>
            <w:r w:rsidRPr="008A3631">
              <w:rPr>
                <w:rFonts w:ascii="BBVABentonSans" w:hAnsi="BBVABentonSans" w:cs="Arial"/>
                <w:szCs w:val="21"/>
                <w:lang w:val="es-ES"/>
              </w:rPr>
              <w:t>)</w:t>
            </w:r>
          </w:p>
          <w:p w:rsidR="00362CA5" w:rsidRPr="008A3631" w:rsidRDefault="00362CA5" w:rsidP="00362CA5">
            <w:pPr>
              <w:jc w:val="left"/>
              <w:rPr>
                <w:rFonts w:ascii="BBVABentonSans" w:hAnsi="BBVABentonSans" w:cs="Arial"/>
                <w:szCs w:val="21"/>
                <w:lang w:val="es-ES"/>
              </w:rPr>
            </w:pPr>
            <w:proofErr w:type="spellStart"/>
            <w:r w:rsidRPr="008A3631">
              <w:rPr>
                <w:rFonts w:ascii="BBVABentonSans" w:hAnsi="BBVABentonSans" w:cs="Arial"/>
                <w:szCs w:val="21"/>
                <w:lang w:val="es-ES"/>
              </w:rPr>
              <w:t>Probursa</w:t>
            </w:r>
            <w:proofErr w:type="spellEnd"/>
            <w:r w:rsidRPr="008A3631">
              <w:rPr>
                <w:rFonts w:ascii="BBVABentonSans" w:hAnsi="BBVABentonSans" w:cs="Arial"/>
                <w:szCs w:val="21"/>
                <w:lang w:val="es-ES"/>
              </w:rPr>
              <w:t xml:space="preserve"> (</w:t>
            </w:r>
            <w:proofErr w:type="spellStart"/>
            <w:r w:rsidRPr="008A3631">
              <w:rPr>
                <w:rFonts w:ascii="BBVABentonSans" w:hAnsi="BBVABentonSans" w:cs="Arial"/>
                <w:szCs w:val="21"/>
                <w:lang w:val="es-ES"/>
              </w:rPr>
              <w:t>Mexico</w:t>
            </w:r>
            <w:proofErr w:type="spellEnd"/>
            <w:r w:rsidRPr="008A3631">
              <w:rPr>
                <w:rFonts w:ascii="BBVABentonSans" w:hAnsi="BBVABentonSans" w:cs="Arial"/>
                <w:szCs w:val="21"/>
                <w:lang w:val="es-ES"/>
              </w:rPr>
              <w:t>)</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1996</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Banco Ganadero (Colombia)</w:t>
            </w:r>
          </w:p>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 xml:space="preserve">Bancos </w:t>
            </w:r>
            <w:proofErr w:type="spellStart"/>
            <w:r w:rsidRPr="008A3631">
              <w:rPr>
                <w:rFonts w:ascii="BBVABentonSans" w:hAnsi="BBVABentonSans"/>
                <w:szCs w:val="21"/>
                <w:lang w:val="es-ES"/>
              </w:rPr>
              <w:t>Cremi</w:t>
            </w:r>
            <w:proofErr w:type="spellEnd"/>
            <w:r w:rsidRPr="008A3631">
              <w:rPr>
                <w:rFonts w:ascii="BBVABentonSans" w:hAnsi="BBVABentonSans"/>
                <w:szCs w:val="21"/>
                <w:lang w:val="es-ES"/>
              </w:rPr>
              <w:t xml:space="preserve"> y Oriente (</w:t>
            </w:r>
            <w:proofErr w:type="spellStart"/>
            <w:r w:rsidRPr="008A3631">
              <w:rPr>
                <w:rFonts w:ascii="BBVABentonSans" w:hAnsi="BBVABentonSans"/>
                <w:szCs w:val="21"/>
                <w:lang w:val="es-ES"/>
              </w:rPr>
              <w:t>Mexico</w:t>
            </w:r>
            <w:proofErr w:type="spellEnd"/>
            <w:r w:rsidRPr="008A3631">
              <w:rPr>
                <w:rFonts w:ascii="BBVABentonSans" w:hAnsi="BBVABentonSans"/>
                <w:szCs w:val="21"/>
                <w:lang w:val="es-ES"/>
              </w:rPr>
              <w:t>)</w:t>
            </w:r>
          </w:p>
          <w:p w:rsidR="00362CA5" w:rsidRPr="008A3631" w:rsidRDefault="00362CA5" w:rsidP="00362CA5">
            <w:pPr>
              <w:jc w:val="left"/>
              <w:rPr>
                <w:rFonts w:ascii="BBVABentonSans" w:hAnsi="BBVABentonSans"/>
                <w:szCs w:val="21"/>
              </w:rPr>
            </w:pPr>
            <w:r w:rsidRPr="008A3631">
              <w:rPr>
                <w:rFonts w:ascii="BBVABentonSans" w:hAnsi="BBVABentonSans"/>
                <w:szCs w:val="21"/>
              </w:rPr>
              <w:t xml:space="preserve">Banco </w:t>
            </w:r>
            <w:proofErr w:type="spellStart"/>
            <w:r w:rsidRPr="008A3631">
              <w:rPr>
                <w:rFonts w:ascii="BBVABentonSans" w:hAnsi="BBVABentonSans"/>
                <w:szCs w:val="21"/>
              </w:rPr>
              <w:t>Francés</w:t>
            </w:r>
            <w:proofErr w:type="spellEnd"/>
            <w:r w:rsidRPr="008A3631">
              <w:rPr>
                <w:rFonts w:ascii="BBVABentonSans" w:hAnsi="BBVABentonSans"/>
                <w:szCs w:val="21"/>
              </w:rPr>
              <w:t xml:space="preserve"> (Argentina)</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1997</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Banco Provincial (Venezuela)</w:t>
            </w:r>
          </w:p>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B.C. Argentino (Argentina)</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1998</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Poncebank (Puerto Rico)</w:t>
            </w:r>
          </w:p>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Banco Excel (</w:t>
            </w:r>
            <w:proofErr w:type="spellStart"/>
            <w:r w:rsidRPr="008A3631">
              <w:rPr>
                <w:rFonts w:ascii="BBVABentonSans" w:hAnsi="BBVABentonSans"/>
                <w:szCs w:val="21"/>
                <w:lang w:val="es-ES"/>
              </w:rPr>
              <w:t>Brazil</w:t>
            </w:r>
            <w:proofErr w:type="spellEnd"/>
            <w:r w:rsidRPr="008A3631">
              <w:rPr>
                <w:rFonts w:ascii="BBVABentonSans" w:hAnsi="BBVABentonSans"/>
                <w:szCs w:val="21"/>
                <w:lang w:val="es-ES"/>
              </w:rPr>
              <w:t>)</w:t>
            </w:r>
          </w:p>
          <w:p w:rsidR="00362CA5" w:rsidRPr="008A3631" w:rsidRDefault="00362CA5" w:rsidP="00362CA5">
            <w:pPr>
              <w:jc w:val="left"/>
              <w:rPr>
                <w:rFonts w:ascii="BBVABentonSans" w:hAnsi="BBVABentonSans"/>
                <w:szCs w:val="21"/>
              </w:rPr>
            </w:pPr>
            <w:r w:rsidRPr="008A3631">
              <w:rPr>
                <w:rFonts w:ascii="BBVABentonSans" w:hAnsi="BBVABentonSans"/>
                <w:szCs w:val="21"/>
              </w:rPr>
              <w:t>Banco BHIF (Chile)</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1999</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Provida (Chile)</w:t>
            </w:r>
          </w:p>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Consolidar (Argentina)</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2000</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Bancomer (Mexico)</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2004</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Valley Bank (USA)</w:t>
            </w:r>
          </w:p>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Laredo (USA)</w:t>
            </w:r>
          </w:p>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Bancomer</w:t>
            </w:r>
            <w:r w:rsidRPr="008A3631">
              <w:rPr>
                <w:rFonts w:ascii="BBVABentonSans" w:hAnsi="BBVABentonSans"/>
                <w:szCs w:val="21"/>
                <w:lang w:val="es-ES"/>
              </w:rPr>
              <w:t>に対して公的買収提案</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2005</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Granahorrar (Colombia)</w:t>
            </w:r>
          </w:p>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Hipotecaria Nacional (</w:t>
            </w:r>
            <w:proofErr w:type="spellStart"/>
            <w:r w:rsidRPr="008A3631">
              <w:rPr>
                <w:rFonts w:ascii="BBVABentonSans" w:hAnsi="BBVABentonSans"/>
                <w:szCs w:val="21"/>
                <w:lang w:val="es-ES"/>
              </w:rPr>
              <w:t>Mexico</w:t>
            </w:r>
            <w:proofErr w:type="spellEnd"/>
            <w:r w:rsidRPr="008A3631">
              <w:rPr>
                <w:rFonts w:ascii="BBVABentonSans" w:hAnsi="BBVABentonSans"/>
                <w:szCs w:val="21"/>
                <w:lang w:val="es-ES"/>
              </w:rPr>
              <w:t>)</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2006</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 xml:space="preserve">Texas Regional </w:t>
            </w:r>
            <w:proofErr w:type="spellStart"/>
            <w:r w:rsidRPr="008A3631">
              <w:rPr>
                <w:rFonts w:ascii="BBVABentonSans" w:hAnsi="BBVABentonSans"/>
                <w:szCs w:val="21"/>
                <w:lang w:val="es-ES"/>
              </w:rPr>
              <w:t>Bancshares</w:t>
            </w:r>
            <w:proofErr w:type="spellEnd"/>
            <w:r w:rsidRPr="008A3631">
              <w:rPr>
                <w:rFonts w:ascii="BBVABentonSans" w:hAnsi="BBVABentonSans"/>
                <w:szCs w:val="21"/>
                <w:lang w:val="es-ES"/>
              </w:rPr>
              <w:t xml:space="preserve"> (USA)</w:t>
            </w:r>
          </w:p>
          <w:p w:rsidR="00362CA5" w:rsidRPr="008A3631" w:rsidRDefault="00362CA5" w:rsidP="00362CA5">
            <w:pPr>
              <w:jc w:val="left"/>
              <w:rPr>
                <w:rFonts w:ascii="BBVABentonSans" w:hAnsi="BBVABentonSans"/>
                <w:szCs w:val="21"/>
                <w:lang w:val="es-ES"/>
              </w:rPr>
            </w:pPr>
            <w:proofErr w:type="spellStart"/>
            <w:r w:rsidRPr="008A3631">
              <w:rPr>
                <w:rFonts w:ascii="BBVABentonSans" w:hAnsi="BBVABentonSans"/>
                <w:szCs w:val="21"/>
                <w:lang w:val="es-ES"/>
              </w:rPr>
              <w:t>Forum</w:t>
            </w:r>
            <w:proofErr w:type="spellEnd"/>
            <w:r w:rsidRPr="008A3631">
              <w:rPr>
                <w:rFonts w:ascii="BBVABentonSans" w:hAnsi="BBVABentonSans"/>
                <w:szCs w:val="21"/>
                <w:lang w:val="es-ES"/>
              </w:rPr>
              <w:t xml:space="preserve"> Servicios Financieros (Chile)</w:t>
            </w:r>
          </w:p>
          <w:p w:rsidR="00362CA5" w:rsidRPr="008A3631" w:rsidRDefault="00362CA5" w:rsidP="00362CA5">
            <w:pPr>
              <w:jc w:val="left"/>
              <w:rPr>
                <w:rFonts w:ascii="BBVABentonSans" w:hAnsi="BBVABentonSans"/>
                <w:szCs w:val="21"/>
              </w:rPr>
            </w:pPr>
            <w:r w:rsidRPr="008A3631">
              <w:rPr>
                <w:rFonts w:ascii="BBVABentonSans" w:hAnsi="BBVABentonSans"/>
                <w:szCs w:val="21"/>
              </w:rPr>
              <w:t>State National Bancshares (USA)</w:t>
            </w:r>
          </w:p>
          <w:p w:rsidR="00362CA5" w:rsidRPr="008A3631" w:rsidRDefault="00362CA5" w:rsidP="00362CA5">
            <w:pPr>
              <w:jc w:val="left"/>
              <w:rPr>
                <w:rFonts w:ascii="BBVABentonSans" w:hAnsi="BBVABentonSans"/>
                <w:szCs w:val="21"/>
              </w:rPr>
            </w:pPr>
            <w:r w:rsidRPr="008A3631">
              <w:rPr>
                <w:rFonts w:ascii="BBVABentonSans" w:hAnsi="BBVABentonSans"/>
                <w:szCs w:val="21"/>
              </w:rPr>
              <w:t>CITIC (China)</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2007</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Compass (USA)</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2008</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CITIC</w:t>
            </w:r>
            <w:r w:rsidRPr="008A3631">
              <w:rPr>
                <w:rFonts w:ascii="BBVABentonSans" w:hAnsi="BBVABentonSans"/>
                <w:szCs w:val="21"/>
              </w:rPr>
              <w:t>の契約延長</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2009</w:t>
            </w:r>
            <w:r w:rsidRPr="008A3631">
              <w:rPr>
                <w:rFonts w:ascii="BBVABentonSans" w:hAnsi="BBVABentonSans"/>
                <w:szCs w:val="21"/>
              </w:rPr>
              <w:t>年</w:t>
            </w:r>
          </w:p>
        </w:tc>
        <w:tc>
          <w:tcPr>
            <w:tcW w:w="6945" w:type="dxa"/>
            <w:shd w:val="clear" w:color="auto" w:fill="auto"/>
          </w:tcPr>
          <w:p w:rsidR="00362CA5" w:rsidRPr="008A3631" w:rsidRDefault="00362CA5" w:rsidP="00362CA5">
            <w:pPr>
              <w:ind w:leftChars="15" w:left="31"/>
              <w:jc w:val="left"/>
              <w:rPr>
                <w:rFonts w:ascii="BBVABentonSans" w:hAnsi="BBVABentonSans"/>
                <w:szCs w:val="21"/>
              </w:rPr>
            </w:pPr>
            <w:r w:rsidRPr="008A3631">
              <w:rPr>
                <w:rFonts w:ascii="BBVABentonSans" w:hAnsi="BBVABentonSans"/>
                <w:szCs w:val="21"/>
              </w:rPr>
              <w:t>Guaranty Bank (USA)</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2010</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CITIC</w:t>
            </w:r>
            <w:r w:rsidRPr="008A3631">
              <w:rPr>
                <w:rFonts w:ascii="BBVABentonSans" w:hAnsi="BBVABentonSans"/>
                <w:szCs w:val="21"/>
              </w:rPr>
              <w:t>の新たな契約延長</w:t>
            </w:r>
          </w:p>
          <w:p w:rsidR="00362CA5" w:rsidRPr="008A3631" w:rsidRDefault="00362CA5" w:rsidP="00362CA5">
            <w:pPr>
              <w:jc w:val="left"/>
              <w:rPr>
                <w:rFonts w:ascii="BBVABentonSans" w:hAnsi="BBVABentonSans"/>
                <w:szCs w:val="21"/>
              </w:rPr>
            </w:pPr>
            <w:proofErr w:type="spellStart"/>
            <w:r w:rsidRPr="008A3631">
              <w:rPr>
                <w:rFonts w:ascii="BBVABentonSans" w:hAnsi="BBVABentonSans"/>
                <w:szCs w:val="21"/>
              </w:rPr>
              <w:t>Turkiye</w:t>
            </w:r>
            <w:proofErr w:type="spellEnd"/>
            <w:r w:rsidRPr="008A3631">
              <w:rPr>
                <w:rFonts w:ascii="BBVABentonSans" w:hAnsi="BBVABentonSans"/>
                <w:szCs w:val="21"/>
              </w:rPr>
              <w:t xml:space="preserve"> </w:t>
            </w:r>
            <w:proofErr w:type="spellStart"/>
            <w:r w:rsidRPr="008A3631">
              <w:rPr>
                <w:rFonts w:ascii="BBVABentonSans" w:hAnsi="BBVABentonSans"/>
                <w:szCs w:val="21"/>
              </w:rPr>
              <w:t>Garanti</w:t>
            </w:r>
            <w:proofErr w:type="spellEnd"/>
            <w:r w:rsidRPr="008A3631">
              <w:rPr>
                <w:rFonts w:ascii="BBVABentonSans" w:hAnsi="BBVABentonSans"/>
                <w:szCs w:val="21"/>
              </w:rPr>
              <w:t xml:space="preserve"> </w:t>
            </w:r>
            <w:proofErr w:type="spellStart"/>
            <w:r w:rsidRPr="008A3631">
              <w:rPr>
                <w:rFonts w:ascii="BBVABentonSans" w:hAnsi="BBVABentonSans"/>
                <w:szCs w:val="21"/>
              </w:rPr>
              <w:t>Bankasi</w:t>
            </w:r>
            <w:proofErr w:type="spellEnd"/>
            <w:r w:rsidRPr="008A3631">
              <w:rPr>
                <w:rFonts w:ascii="BBVABentonSans" w:hAnsi="BBVABentonSans"/>
                <w:szCs w:val="21"/>
              </w:rPr>
              <w:t xml:space="preserve"> (Turkey)</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2011</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Forum SF (Chile)</w:t>
            </w:r>
            <w:r w:rsidRPr="008A3631">
              <w:rPr>
                <w:rFonts w:ascii="BBVABentonSans" w:hAnsi="BBVABentonSans"/>
                <w:szCs w:val="21"/>
              </w:rPr>
              <w:t>の契約延長</w:t>
            </w:r>
          </w:p>
          <w:p w:rsidR="00362CA5" w:rsidRPr="008A3631" w:rsidRDefault="00362CA5" w:rsidP="00362CA5">
            <w:pPr>
              <w:jc w:val="left"/>
              <w:rPr>
                <w:rFonts w:ascii="BBVABentonSans" w:hAnsi="BBVABentonSans"/>
                <w:szCs w:val="21"/>
              </w:rPr>
            </w:pPr>
            <w:r w:rsidRPr="008A3631">
              <w:rPr>
                <w:rFonts w:ascii="BBVABentonSans" w:hAnsi="BBVABentonSans"/>
                <w:szCs w:val="21"/>
              </w:rPr>
              <w:t>Credit Uruguay (Uruguay)</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2012</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lang w:val="es-ES"/>
              </w:rPr>
            </w:pPr>
            <w:r w:rsidRPr="008A3631">
              <w:rPr>
                <w:rFonts w:ascii="BBVABentonSans" w:hAnsi="BBVABentonSans"/>
                <w:szCs w:val="21"/>
                <w:lang w:val="es-ES"/>
              </w:rPr>
              <w:t>Puerto Rico</w:t>
            </w:r>
            <w:r w:rsidRPr="008A3631">
              <w:rPr>
                <w:rFonts w:ascii="BBVABentonSans" w:hAnsi="BBVABentonSans"/>
                <w:szCs w:val="21"/>
                <w:lang w:val="es-ES"/>
              </w:rPr>
              <w:t>支店を売却</w:t>
            </w:r>
          </w:p>
          <w:p w:rsidR="00362CA5" w:rsidRPr="008A3631" w:rsidRDefault="00362CA5" w:rsidP="00362CA5">
            <w:pPr>
              <w:jc w:val="left"/>
              <w:rPr>
                <w:rFonts w:ascii="BBVABentonSans" w:hAnsi="BBVABentonSans"/>
                <w:szCs w:val="21"/>
                <w:lang w:val="es-ES"/>
              </w:rPr>
            </w:pPr>
            <w:proofErr w:type="spellStart"/>
            <w:r w:rsidRPr="008A3631">
              <w:rPr>
                <w:rFonts w:ascii="BBVABentonSans" w:hAnsi="BBVABentonSans"/>
                <w:szCs w:val="21"/>
                <w:lang w:val="es-ES"/>
              </w:rPr>
              <w:t>Unnim</w:t>
            </w:r>
            <w:proofErr w:type="spellEnd"/>
            <w:r w:rsidRPr="008A3631">
              <w:rPr>
                <w:rFonts w:ascii="BBVABentonSans" w:hAnsi="BBVABentonSans"/>
                <w:szCs w:val="21"/>
                <w:lang w:val="es-ES"/>
              </w:rPr>
              <w:t xml:space="preserve"> </w:t>
            </w:r>
            <w:proofErr w:type="spellStart"/>
            <w:r w:rsidRPr="008A3631">
              <w:rPr>
                <w:rFonts w:ascii="BBVABentonSans" w:hAnsi="BBVABentonSans"/>
                <w:szCs w:val="21"/>
                <w:lang w:val="es-ES"/>
              </w:rPr>
              <w:t>Banc</w:t>
            </w:r>
            <w:proofErr w:type="spellEnd"/>
            <w:r w:rsidRPr="008A3631">
              <w:rPr>
                <w:rFonts w:ascii="BBVABentonSans" w:hAnsi="BBVABentonSans"/>
                <w:szCs w:val="21"/>
                <w:lang w:val="es-ES"/>
              </w:rPr>
              <w:t xml:space="preserve"> (</w:t>
            </w:r>
            <w:proofErr w:type="spellStart"/>
            <w:r w:rsidRPr="008A3631">
              <w:rPr>
                <w:rFonts w:ascii="BBVABentonSans" w:hAnsi="BBVABentonSans"/>
                <w:szCs w:val="21"/>
                <w:lang w:val="es-ES"/>
              </w:rPr>
              <w:t>Spain</w:t>
            </w:r>
            <w:proofErr w:type="spellEnd"/>
            <w:r w:rsidRPr="008A3631">
              <w:rPr>
                <w:rFonts w:ascii="BBVABentonSans" w:hAnsi="BBVABentonSans"/>
                <w:szCs w:val="21"/>
                <w:lang w:val="es-ES"/>
              </w:rPr>
              <w:t>)</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2013</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Panama</w:t>
            </w:r>
            <w:r w:rsidRPr="008A3631">
              <w:rPr>
                <w:rFonts w:ascii="BBVABentonSans" w:hAnsi="BBVABentonSans"/>
                <w:szCs w:val="21"/>
              </w:rPr>
              <w:t>支店を売却</w:t>
            </w:r>
          </w:p>
          <w:p w:rsidR="00362CA5" w:rsidRPr="008A3631" w:rsidRDefault="00362CA5" w:rsidP="00362CA5">
            <w:pPr>
              <w:jc w:val="left"/>
              <w:rPr>
                <w:rFonts w:ascii="BBVABentonSans" w:hAnsi="BBVABentonSans"/>
                <w:szCs w:val="21"/>
              </w:rPr>
            </w:pPr>
            <w:r w:rsidRPr="008A3631">
              <w:rPr>
                <w:rFonts w:ascii="BBVABentonSans" w:hAnsi="BBVABentonSans"/>
                <w:szCs w:val="21"/>
              </w:rPr>
              <w:t>ラテンの年金事業を売却</w:t>
            </w:r>
          </w:p>
          <w:p w:rsidR="00362CA5" w:rsidRPr="008A3631" w:rsidRDefault="00362CA5" w:rsidP="00362CA5">
            <w:pPr>
              <w:jc w:val="left"/>
              <w:rPr>
                <w:rFonts w:ascii="BBVABentonSans" w:hAnsi="BBVABentonSans"/>
                <w:szCs w:val="21"/>
              </w:rPr>
            </w:pPr>
            <w:r w:rsidRPr="008A3631">
              <w:rPr>
                <w:rFonts w:ascii="BBVABentonSans" w:hAnsi="BBVABentonSans"/>
                <w:szCs w:val="21"/>
              </w:rPr>
              <w:t>CNCB (China)</w:t>
            </w:r>
            <w:r w:rsidRPr="008A3631">
              <w:rPr>
                <w:rFonts w:ascii="BBVABentonSans" w:hAnsi="BBVABentonSans"/>
                <w:szCs w:val="21"/>
              </w:rPr>
              <w:t>の</w:t>
            </w:r>
            <w:r w:rsidRPr="008A3631">
              <w:rPr>
                <w:rFonts w:ascii="BBVABentonSans" w:hAnsi="BBVABentonSans"/>
                <w:szCs w:val="21"/>
              </w:rPr>
              <w:t>5.1%</w:t>
            </w:r>
            <w:r w:rsidRPr="008A3631">
              <w:rPr>
                <w:rFonts w:ascii="BBVABentonSans" w:hAnsi="BBVABentonSans"/>
                <w:szCs w:val="21"/>
              </w:rPr>
              <w:t>を売却</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2014</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Simple (USA)</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2015</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CIFH</w:t>
            </w:r>
            <w:r w:rsidRPr="008A3631">
              <w:rPr>
                <w:rFonts w:ascii="BBVABentonSans" w:hAnsi="BBVABentonSans"/>
                <w:szCs w:val="21"/>
              </w:rPr>
              <w:t>の権利を</w:t>
            </w:r>
            <w:r w:rsidRPr="008A3631">
              <w:rPr>
                <w:rFonts w:ascii="BBVABentonSans" w:hAnsi="BBVABentonSans"/>
                <w:szCs w:val="21"/>
              </w:rPr>
              <w:t xml:space="preserve"> CNCB (China)</w:t>
            </w:r>
            <w:r w:rsidRPr="008A3631">
              <w:rPr>
                <w:rFonts w:ascii="BBVABentonSans" w:hAnsi="BBVABentonSans"/>
                <w:szCs w:val="21"/>
              </w:rPr>
              <w:t>に売却</w:t>
            </w:r>
          </w:p>
          <w:p w:rsidR="00362CA5" w:rsidRPr="008A3631" w:rsidRDefault="00362CA5" w:rsidP="00362CA5">
            <w:pPr>
              <w:jc w:val="left"/>
              <w:rPr>
                <w:rFonts w:ascii="BBVABentonSans" w:hAnsi="BBVABentonSans"/>
                <w:szCs w:val="21"/>
              </w:rPr>
            </w:pPr>
            <w:r w:rsidRPr="008A3631">
              <w:rPr>
                <w:rFonts w:ascii="BBVABentonSans" w:hAnsi="BBVABentonSans"/>
                <w:szCs w:val="21"/>
              </w:rPr>
              <w:t>CNCB(China)</w:t>
            </w:r>
            <w:r w:rsidRPr="008A3631">
              <w:rPr>
                <w:rFonts w:ascii="BBVABentonSans" w:hAnsi="BBVABentonSans"/>
                <w:szCs w:val="21"/>
              </w:rPr>
              <w:t>の</w:t>
            </w:r>
            <w:r w:rsidRPr="008A3631">
              <w:rPr>
                <w:rFonts w:ascii="BBVABentonSans" w:hAnsi="BBVABentonSans"/>
                <w:szCs w:val="21"/>
              </w:rPr>
              <w:t>4.9%</w:t>
            </w:r>
            <w:r w:rsidRPr="008A3631">
              <w:rPr>
                <w:rFonts w:ascii="BBVABentonSans" w:hAnsi="BBVABentonSans"/>
                <w:szCs w:val="21"/>
              </w:rPr>
              <w:t>を売却</w:t>
            </w:r>
            <w:r w:rsidRPr="008A3631">
              <w:rPr>
                <w:rFonts w:ascii="BBVABentonSans" w:hAnsi="BBVABentonSans"/>
                <w:szCs w:val="21"/>
              </w:rPr>
              <w:t xml:space="preserve"> </w:t>
            </w:r>
          </w:p>
          <w:p w:rsidR="00362CA5" w:rsidRPr="008A3631" w:rsidRDefault="00362CA5" w:rsidP="00362CA5">
            <w:pPr>
              <w:jc w:val="left"/>
              <w:rPr>
                <w:rFonts w:ascii="BBVABentonSans" w:hAnsi="BBVABentonSans"/>
                <w:szCs w:val="21"/>
              </w:rPr>
            </w:pPr>
            <w:r w:rsidRPr="008A3631">
              <w:rPr>
                <w:rFonts w:ascii="BBVABentonSans" w:hAnsi="BBVABentonSans"/>
                <w:szCs w:val="21"/>
              </w:rPr>
              <w:t>Catalunya Banc (Spain)</w:t>
            </w:r>
          </w:p>
          <w:p w:rsidR="00362CA5" w:rsidRPr="008A3631" w:rsidRDefault="00362CA5" w:rsidP="00362CA5">
            <w:pPr>
              <w:jc w:val="left"/>
              <w:rPr>
                <w:rFonts w:ascii="BBVABentonSans" w:hAnsi="BBVABentonSans"/>
                <w:szCs w:val="21"/>
              </w:rPr>
            </w:pPr>
            <w:proofErr w:type="spellStart"/>
            <w:r w:rsidRPr="008A3631">
              <w:rPr>
                <w:rFonts w:ascii="BBVABentonSans" w:hAnsi="BBVABentonSans"/>
                <w:szCs w:val="21"/>
              </w:rPr>
              <w:t>Turkiye</w:t>
            </w:r>
            <w:proofErr w:type="spellEnd"/>
            <w:r w:rsidRPr="008A3631">
              <w:rPr>
                <w:rFonts w:ascii="BBVABentonSans" w:hAnsi="BBVABentonSans"/>
                <w:szCs w:val="21"/>
              </w:rPr>
              <w:t xml:space="preserve"> </w:t>
            </w:r>
            <w:proofErr w:type="spellStart"/>
            <w:r w:rsidRPr="008A3631">
              <w:rPr>
                <w:rFonts w:ascii="BBVABentonSans" w:hAnsi="BBVABentonSans"/>
                <w:szCs w:val="21"/>
              </w:rPr>
              <w:t>Garanti</w:t>
            </w:r>
            <w:proofErr w:type="spellEnd"/>
            <w:r w:rsidRPr="008A3631">
              <w:rPr>
                <w:rFonts w:ascii="BBVABentonSans" w:hAnsi="BBVABentonSans"/>
                <w:szCs w:val="21"/>
              </w:rPr>
              <w:t xml:space="preserve"> </w:t>
            </w:r>
            <w:proofErr w:type="spellStart"/>
            <w:r w:rsidRPr="008A3631">
              <w:rPr>
                <w:rFonts w:ascii="BBVABentonSans" w:hAnsi="BBVABentonSans"/>
                <w:szCs w:val="21"/>
              </w:rPr>
              <w:t>Bankasi</w:t>
            </w:r>
            <w:proofErr w:type="spellEnd"/>
            <w:r w:rsidRPr="008A3631">
              <w:rPr>
                <w:rFonts w:ascii="BBVABentonSans" w:hAnsi="BBVABentonSans"/>
                <w:szCs w:val="21"/>
              </w:rPr>
              <w:t xml:space="preserve"> (Turkey)</w:t>
            </w:r>
            <w:r w:rsidRPr="008A3631">
              <w:rPr>
                <w:rFonts w:ascii="BBVABentonSans" w:hAnsi="BBVABentonSans"/>
                <w:szCs w:val="21"/>
              </w:rPr>
              <w:t>の追加の権利を購入</w:t>
            </w:r>
          </w:p>
          <w:p w:rsidR="00362CA5" w:rsidRPr="008A3631" w:rsidRDefault="00362CA5" w:rsidP="00362CA5">
            <w:pPr>
              <w:jc w:val="left"/>
              <w:rPr>
                <w:rFonts w:ascii="BBVABentonSans" w:hAnsi="BBVABentonSans"/>
                <w:szCs w:val="21"/>
              </w:rPr>
            </w:pPr>
            <w:r w:rsidRPr="008A3631">
              <w:rPr>
                <w:rFonts w:ascii="BBVABentonSans" w:hAnsi="BBVABentonSans"/>
                <w:szCs w:val="21"/>
              </w:rPr>
              <w:t>Atom (UK)</w:t>
            </w:r>
            <w:r w:rsidRPr="008A3631">
              <w:rPr>
                <w:rFonts w:ascii="BBVABentonSans" w:hAnsi="BBVABentonSans"/>
                <w:szCs w:val="21"/>
              </w:rPr>
              <w:t>の</w:t>
            </w:r>
            <w:r w:rsidRPr="008A3631">
              <w:rPr>
                <w:rFonts w:ascii="BBVABentonSans" w:hAnsi="BBVABentonSans"/>
                <w:szCs w:val="21"/>
              </w:rPr>
              <w:t>29.5%</w:t>
            </w:r>
            <w:r w:rsidRPr="008A3631">
              <w:rPr>
                <w:rFonts w:ascii="BBVABentonSans" w:hAnsi="BBVABentonSans"/>
                <w:szCs w:val="21"/>
              </w:rPr>
              <w:t>の権利を購入</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2016</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proofErr w:type="spellStart"/>
            <w:r w:rsidRPr="008A3631">
              <w:rPr>
                <w:rFonts w:ascii="BBVABentonSans" w:hAnsi="BBVABentonSans"/>
                <w:szCs w:val="21"/>
              </w:rPr>
              <w:t>Holvi</w:t>
            </w:r>
            <w:proofErr w:type="spellEnd"/>
            <w:r w:rsidRPr="008A3631">
              <w:rPr>
                <w:rFonts w:ascii="BBVABentonSans" w:hAnsi="BBVABentonSans"/>
                <w:szCs w:val="21"/>
              </w:rPr>
              <w:t xml:space="preserve"> (Finland)</w:t>
            </w:r>
          </w:p>
          <w:p w:rsidR="00362CA5" w:rsidRPr="008A3631" w:rsidRDefault="00362CA5" w:rsidP="00362CA5">
            <w:pPr>
              <w:jc w:val="left"/>
              <w:rPr>
                <w:rFonts w:ascii="BBVABentonSans" w:hAnsi="BBVABentonSans"/>
                <w:szCs w:val="21"/>
              </w:rPr>
            </w:pPr>
            <w:r w:rsidRPr="008A3631">
              <w:rPr>
                <w:rFonts w:ascii="BBVABentonSans" w:hAnsi="BBVABentonSans"/>
                <w:szCs w:val="21"/>
              </w:rPr>
              <w:t>CNCB(China)</w:t>
            </w:r>
            <w:r w:rsidRPr="008A3631">
              <w:rPr>
                <w:rFonts w:ascii="BBVABentonSans" w:hAnsi="BBVABentonSans"/>
                <w:szCs w:val="21"/>
              </w:rPr>
              <w:t>の</w:t>
            </w:r>
            <w:r w:rsidRPr="008A3631">
              <w:rPr>
                <w:rFonts w:ascii="BBVABentonSans" w:hAnsi="BBVABentonSans"/>
                <w:szCs w:val="21"/>
              </w:rPr>
              <w:t xml:space="preserve"> 1.12%</w:t>
            </w:r>
            <w:r w:rsidRPr="008A3631">
              <w:rPr>
                <w:rFonts w:ascii="BBVABentonSans" w:hAnsi="BBVABentonSans"/>
                <w:szCs w:val="21"/>
              </w:rPr>
              <w:t>を売却</w:t>
            </w:r>
          </w:p>
          <w:p w:rsidR="00362CA5" w:rsidRPr="008A3631" w:rsidRDefault="00362CA5" w:rsidP="00362CA5">
            <w:pPr>
              <w:jc w:val="left"/>
              <w:rPr>
                <w:rFonts w:ascii="BBVABentonSans" w:hAnsi="BBVABentonSans"/>
                <w:szCs w:val="21"/>
              </w:rPr>
            </w:pPr>
            <w:proofErr w:type="spellStart"/>
            <w:r w:rsidRPr="008A3631">
              <w:rPr>
                <w:rFonts w:ascii="BBVABentonSans" w:hAnsi="BBVABentonSans"/>
                <w:szCs w:val="21"/>
              </w:rPr>
              <w:t>GarantiBank</w:t>
            </w:r>
            <w:proofErr w:type="spellEnd"/>
            <w:r w:rsidRPr="008A3631">
              <w:rPr>
                <w:rFonts w:ascii="BBVABentonSans" w:hAnsi="BBVABentonSans"/>
                <w:szCs w:val="21"/>
              </w:rPr>
              <w:t xml:space="preserve"> </w:t>
            </w:r>
            <w:proofErr w:type="spellStart"/>
            <w:r w:rsidRPr="008A3631">
              <w:rPr>
                <w:rFonts w:ascii="BBVABentonSans" w:hAnsi="BBVABentonSans"/>
                <w:szCs w:val="21"/>
              </w:rPr>
              <w:t>Moscou</w:t>
            </w:r>
            <w:proofErr w:type="spellEnd"/>
            <w:r w:rsidRPr="008A3631">
              <w:rPr>
                <w:rFonts w:ascii="BBVABentonSans" w:hAnsi="BBVABentonSans"/>
                <w:szCs w:val="21"/>
              </w:rPr>
              <w:t xml:space="preserve"> AO (Moscow)</w:t>
            </w:r>
            <w:r w:rsidRPr="008A3631">
              <w:rPr>
                <w:rFonts w:ascii="BBVABentonSans" w:hAnsi="BBVABentonSans"/>
                <w:szCs w:val="21"/>
              </w:rPr>
              <w:t>を売却</w:t>
            </w:r>
          </w:p>
          <w:p w:rsidR="00362CA5" w:rsidRPr="008A3631" w:rsidRDefault="00362CA5" w:rsidP="00362CA5">
            <w:pPr>
              <w:jc w:val="left"/>
              <w:rPr>
                <w:rFonts w:ascii="BBVABentonSans" w:hAnsi="BBVABentonSans"/>
                <w:szCs w:val="21"/>
              </w:rPr>
            </w:pPr>
            <w:proofErr w:type="spellStart"/>
            <w:r w:rsidRPr="008A3631">
              <w:rPr>
                <w:rFonts w:ascii="BBVABentonSans" w:hAnsi="BBVABentonSans"/>
                <w:szCs w:val="21"/>
              </w:rPr>
              <w:t>OpenPay</w:t>
            </w:r>
            <w:proofErr w:type="spellEnd"/>
            <w:r w:rsidRPr="008A3631">
              <w:rPr>
                <w:rFonts w:ascii="BBVABentonSans" w:hAnsi="BBVABentonSans"/>
                <w:szCs w:val="21"/>
              </w:rPr>
              <w:t xml:space="preserve"> (México)</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 xml:space="preserve">2017 </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CNCB(China)</w:t>
            </w:r>
            <w:r w:rsidRPr="008A3631">
              <w:rPr>
                <w:rFonts w:ascii="BBVABentonSans" w:hAnsi="BBVABentonSans"/>
                <w:szCs w:val="21"/>
              </w:rPr>
              <w:t>を売却</w:t>
            </w:r>
          </w:p>
          <w:p w:rsidR="00362CA5" w:rsidRPr="008A3631" w:rsidRDefault="00362CA5" w:rsidP="00362CA5">
            <w:pPr>
              <w:jc w:val="left"/>
              <w:rPr>
                <w:rFonts w:ascii="BBVABentonSans" w:hAnsi="BBVABentonSans"/>
                <w:szCs w:val="21"/>
              </w:rPr>
            </w:pPr>
            <w:proofErr w:type="spellStart"/>
            <w:r w:rsidRPr="008A3631">
              <w:rPr>
                <w:rFonts w:ascii="BBVABentonSans" w:hAnsi="BBVABentonSans"/>
                <w:szCs w:val="21"/>
              </w:rPr>
              <w:t>Turkiye</w:t>
            </w:r>
            <w:proofErr w:type="spellEnd"/>
            <w:r w:rsidRPr="008A3631">
              <w:rPr>
                <w:rFonts w:ascii="BBVABentonSans" w:hAnsi="BBVABentonSans"/>
                <w:szCs w:val="21"/>
              </w:rPr>
              <w:t xml:space="preserve"> </w:t>
            </w:r>
            <w:proofErr w:type="spellStart"/>
            <w:r w:rsidRPr="008A3631">
              <w:rPr>
                <w:rFonts w:ascii="BBVABentonSans" w:hAnsi="BBVABentonSans"/>
                <w:szCs w:val="21"/>
              </w:rPr>
              <w:t>Garanti</w:t>
            </w:r>
            <w:proofErr w:type="spellEnd"/>
            <w:r w:rsidRPr="008A3631">
              <w:rPr>
                <w:rFonts w:ascii="BBVABentonSans" w:hAnsi="BBVABentonSans"/>
                <w:szCs w:val="21"/>
              </w:rPr>
              <w:t xml:space="preserve"> </w:t>
            </w:r>
            <w:proofErr w:type="spellStart"/>
            <w:r w:rsidRPr="008A3631">
              <w:rPr>
                <w:rFonts w:ascii="BBVABentonSans" w:hAnsi="BBVABentonSans"/>
                <w:szCs w:val="21"/>
              </w:rPr>
              <w:t>Bankasi</w:t>
            </w:r>
            <w:proofErr w:type="spellEnd"/>
            <w:r w:rsidRPr="008A3631">
              <w:rPr>
                <w:rFonts w:ascii="BBVABentonSans" w:hAnsi="BBVABentonSans"/>
                <w:szCs w:val="21"/>
              </w:rPr>
              <w:t xml:space="preserve"> (Turkey)</w:t>
            </w:r>
            <w:r w:rsidRPr="008A3631">
              <w:rPr>
                <w:rFonts w:ascii="BBVABentonSans" w:hAnsi="BBVABentonSans"/>
                <w:szCs w:val="21"/>
              </w:rPr>
              <w:t>の</w:t>
            </w:r>
            <w:r w:rsidRPr="008A3631">
              <w:rPr>
                <w:rFonts w:ascii="BBVABentonSans" w:hAnsi="BBVABentonSans"/>
                <w:szCs w:val="21"/>
              </w:rPr>
              <w:t xml:space="preserve"> 9.95%</w:t>
            </w:r>
            <w:r w:rsidRPr="008A3631">
              <w:rPr>
                <w:rFonts w:ascii="BBVABentonSans" w:hAnsi="BBVABentonSans"/>
                <w:szCs w:val="21"/>
              </w:rPr>
              <w:t>の権利を購入</w:t>
            </w:r>
          </w:p>
          <w:p w:rsidR="00362CA5" w:rsidRPr="008A3631" w:rsidRDefault="00362CA5" w:rsidP="00362CA5">
            <w:pPr>
              <w:jc w:val="left"/>
              <w:rPr>
                <w:rFonts w:ascii="BBVABentonSans" w:hAnsi="BBVABentonSans"/>
                <w:szCs w:val="21"/>
              </w:rPr>
            </w:pPr>
            <w:r w:rsidRPr="008A3631">
              <w:rPr>
                <w:rFonts w:ascii="BBVABentonSans" w:hAnsi="BBVABentonSans"/>
                <w:szCs w:val="21"/>
              </w:rPr>
              <w:t>Cerberus</w:t>
            </w:r>
            <w:r w:rsidRPr="008A3631">
              <w:rPr>
                <w:rFonts w:ascii="BBVABentonSans" w:hAnsi="BBVABentonSans"/>
                <w:szCs w:val="21"/>
              </w:rPr>
              <w:t>に不動産事業の移管を合意</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2018</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BBVA Chile, S.A.</w:t>
            </w:r>
            <w:r w:rsidRPr="008A3631">
              <w:rPr>
                <w:rFonts w:ascii="BBVABentonSans" w:hAnsi="BBVABentonSans"/>
              </w:rPr>
              <w:t xml:space="preserve"> </w:t>
            </w:r>
            <w:r w:rsidRPr="008A3631">
              <w:rPr>
                <w:rFonts w:ascii="BBVABentonSans" w:hAnsi="BBVABentonSans"/>
              </w:rPr>
              <w:t>を</w:t>
            </w:r>
            <w:r w:rsidRPr="008A3631">
              <w:rPr>
                <w:rFonts w:ascii="BBVABentonSans" w:hAnsi="BBVABentonSans"/>
                <w:szCs w:val="21"/>
              </w:rPr>
              <w:t>The Bank of Nova Scotia group</w:t>
            </w:r>
            <w:r w:rsidRPr="008A3631">
              <w:rPr>
                <w:rFonts w:ascii="BBVABentonSans" w:hAnsi="BBVABentonSans"/>
                <w:szCs w:val="21"/>
              </w:rPr>
              <w:t>へ売却</w:t>
            </w:r>
          </w:p>
          <w:p w:rsidR="00362CA5" w:rsidRPr="008A3631" w:rsidRDefault="00362CA5" w:rsidP="00362CA5">
            <w:pPr>
              <w:jc w:val="left"/>
              <w:rPr>
                <w:rFonts w:ascii="BBVABentonSans" w:hAnsi="BBVABentonSans"/>
                <w:szCs w:val="21"/>
              </w:rPr>
            </w:pPr>
            <w:r w:rsidRPr="008A3631">
              <w:rPr>
                <w:rFonts w:ascii="BBVABentonSans" w:hAnsi="BBVABentonSans"/>
                <w:szCs w:val="21"/>
              </w:rPr>
              <w:t>ポルトガル現法を</w:t>
            </w:r>
            <w:r w:rsidRPr="008A3631">
              <w:rPr>
                <w:rFonts w:ascii="BBVABentonSans" w:hAnsi="BBVABentonSans"/>
                <w:szCs w:val="21"/>
              </w:rPr>
              <w:t>BBVA</w:t>
            </w:r>
            <w:r w:rsidRPr="008A3631">
              <w:rPr>
                <w:rFonts w:ascii="BBVABentonSans" w:hAnsi="BBVABentonSans"/>
                <w:szCs w:val="21"/>
              </w:rPr>
              <w:t>本体に吸収</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2019</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各国の</w:t>
            </w:r>
            <w:r w:rsidRPr="008A3631">
              <w:rPr>
                <w:rFonts w:ascii="BBVABentonSans" w:hAnsi="BBVABentonSans"/>
                <w:szCs w:val="21"/>
              </w:rPr>
              <w:t>Brand</w:t>
            </w:r>
            <w:r w:rsidRPr="008A3631">
              <w:rPr>
                <w:rFonts w:ascii="BBVABentonSans" w:hAnsi="BBVABentonSans"/>
                <w:szCs w:val="21"/>
              </w:rPr>
              <w:t>を</w:t>
            </w:r>
            <w:r w:rsidRPr="008A3631">
              <w:rPr>
                <w:rFonts w:ascii="BBVABentonSans" w:hAnsi="BBVABentonSans"/>
                <w:szCs w:val="21"/>
              </w:rPr>
              <w:t>BBVA</w:t>
            </w:r>
            <w:r w:rsidRPr="008A3631">
              <w:rPr>
                <w:rFonts w:ascii="BBVABentonSans" w:hAnsi="BBVABentonSans"/>
                <w:szCs w:val="21"/>
              </w:rPr>
              <w:t>に統一（トルコは</w:t>
            </w:r>
            <w:proofErr w:type="spellStart"/>
            <w:r w:rsidRPr="008A3631">
              <w:rPr>
                <w:rFonts w:ascii="BBVABentonSans" w:hAnsi="BBVABentonSans"/>
                <w:szCs w:val="21"/>
              </w:rPr>
              <w:t>Garanti</w:t>
            </w:r>
            <w:proofErr w:type="spellEnd"/>
            <w:r w:rsidRPr="008A3631">
              <w:rPr>
                <w:rFonts w:ascii="BBVABentonSans" w:hAnsi="BBVABentonSans"/>
                <w:szCs w:val="21"/>
              </w:rPr>
              <w:t xml:space="preserve"> BBVA</w:t>
            </w:r>
            <w:r w:rsidRPr="008A3631">
              <w:rPr>
                <w:rFonts w:ascii="BBVABentonSans" w:hAnsi="BBVABentonSans"/>
                <w:szCs w:val="21"/>
              </w:rPr>
              <w:t>）</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2020</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proofErr w:type="spellStart"/>
            <w:r w:rsidRPr="008A3631">
              <w:rPr>
                <w:rFonts w:ascii="BBVABentonSans" w:hAnsi="BBVABentonSans"/>
                <w:szCs w:val="21"/>
              </w:rPr>
              <w:t>Alianz</w:t>
            </w:r>
            <w:proofErr w:type="spellEnd"/>
            <w:r w:rsidRPr="008A3631">
              <w:rPr>
                <w:rFonts w:ascii="BBVABentonSans" w:hAnsi="BBVABentonSans"/>
                <w:szCs w:val="21"/>
              </w:rPr>
              <w:t>と保険事業のパートナーシップで合意</w:t>
            </w:r>
          </w:p>
          <w:p w:rsidR="00362CA5" w:rsidRPr="008A3631" w:rsidRDefault="00362CA5" w:rsidP="00362CA5">
            <w:pPr>
              <w:jc w:val="left"/>
              <w:rPr>
                <w:rFonts w:ascii="BBVABentonSans" w:hAnsi="BBVABentonSans"/>
                <w:szCs w:val="21"/>
              </w:rPr>
            </w:pPr>
            <w:r w:rsidRPr="008A3631">
              <w:rPr>
                <w:rFonts w:ascii="BBVABentonSans" w:hAnsi="BBVABentonSans"/>
                <w:szCs w:val="21"/>
              </w:rPr>
              <w:t>BBVA USA</w:t>
            </w:r>
            <w:r w:rsidRPr="008A3631">
              <w:rPr>
                <w:rFonts w:ascii="BBVABentonSans" w:hAnsi="BBVABentonSans"/>
                <w:szCs w:val="21"/>
              </w:rPr>
              <w:t>を</w:t>
            </w:r>
            <w:r w:rsidRPr="008A3631">
              <w:rPr>
                <w:rFonts w:ascii="BBVABentonSans" w:hAnsi="BBVABentonSans"/>
                <w:szCs w:val="21"/>
              </w:rPr>
              <w:t>PNC Financial Services Group Inc.</w:t>
            </w:r>
            <w:r w:rsidRPr="008A3631">
              <w:rPr>
                <w:rFonts w:ascii="BBVABentonSans" w:hAnsi="BBVABentonSans"/>
                <w:szCs w:val="21"/>
              </w:rPr>
              <w:t>へ売却に合意</w:t>
            </w:r>
          </w:p>
        </w:tc>
      </w:tr>
      <w:tr w:rsidR="00362CA5" w:rsidRPr="008A3631" w:rsidTr="008358D0">
        <w:tc>
          <w:tcPr>
            <w:tcW w:w="1560"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2021</w:t>
            </w:r>
            <w:r w:rsidRPr="008A3631">
              <w:rPr>
                <w:rFonts w:ascii="BBVABentonSans" w:hAnsi="BBVABentonSans"/>
                <w:szCs w:val="21"/>
              </w:rPr>
              <w:t>年</w:t>
            </w:r>
          </w:p>
        </w:tc>
        <w:tc>
          <w:tcPr>
            <w:tcW w:w="6945" w:type="dxa"/>
            <w:shd w:val="clear" w:color="auto" w:fill="auto"/>
          </w:tcPr>
          <w:p w:rsidR="00362CA5" w:rsidRPr="008A3631" w:rsidRDefault="00362CA5" w:rsidP="00362CA5">
            <w:pPr>
              <w:jc w:val="left"/>
              <w:rPr>
                <w:rFonts w:ascii="BBVABentonSans" w:hAnsi="BBVABentonSans"/>
                <w:szCs w:val="21"/>
              </w:rPr>
            </w:pPr>
            <w:r w:rsidRPr="008A3631">
              <w:rPr>
                <w:rFonts w:ascii="BBVABentonSans" w:hAnsi="BBVABentonSans"/>
                <w:szCs w:val="21"/>
              </w:rPr>
              <w:t>BBVA</w:t>
            </w:r>
            <w:r w:rsidRPr="008A3631">
              <w:rPr>
                <w:rFonts w:ascii="BBVABentonSans" w:hAnsi="BBVABentonSans"/>
                <w:szCs w:val="21"/>
              </w:rPr>
              <w:t>パラグアイを</w:t>
            </w:r>
            <w:r w:rsidRPr="008A3631">
              <w:rPr>
                <w:rFonts w:ascii="BBVABentonSans" w:hAnsi="BBVABentonSans"/>
                <w:szCs w:val="21"/>
              </w:rPr>
              <w:t>Banco GNB Paraguay, S.A.</w:t>
            </w:r>
            <w:r w:rsidRPr="008A3631">
              <w:rPr>
                <w:rFonts w:ascii="BBVABentonSans" w:hAnsi="BBVABentonSans"/>
                <w:szCs w:val="21"/>
              </w:rPr>
              <w:t>に売却</w:t>
            </w:r>
          </w:p>
          <w:p w:rsidR="00362CA5" w:rsidRPr="008A3631" w:rsidRDefault="00362CA5" w:rsidP="00362CA5">
            <w:pPr>
              <w:jc w:val="left"/>
              <w:rPr>
                <w:rFonts w:ascii="BBVABentonSans" w:hAnsi="BBVABentonSans"/>
                <w:szCs w:val="21"/>
              </w:rPr>
            </w:pPr>
            <w:r w:rsidRPr="008A3631">
              <w:rPr>
                <w:rFonts w:ascii="BBVABentonSans" w:hAnsi="BBVABentonSans"/>
                <w:szCs w:val="21"/>
              </w:rPr>
              <w:t>BBVA USA</w:t>
            </w:r>
            <w:r w:rsidRPr="008A3631">
              <w:rPr>
                <w:rFonts w:ascii="BBVABentonSans" w:hAnsi="BBVABentonSans"/>
                <w:szCs w:val="21"/>
              </w:rPr>
              <w:t>を</w:t>
            </w:r>
            <w:r w:rsidRPr="008A3631">
              <w:rPr>
                <w:rFonts w:ascii="BBVABentonSans" w:hAnsi="BBVABentonSans"/>
                <w:szCs w:val="21"/>
              </w:rPr>
              <w:t>PNC Financial Services Group Inc.</w:t>
            </w:r>
            <w:r w:rsidRPr="008A3631">
              <w:rPr>
                <w:rFonts w:ascii="BBVABentonSans" w:hAnsi="BBVABentonSans"/>
                <w:szCs w:val="21"/>
              </w:rPr>
              <w:t>に売却</w:t>
            </w:r>
          </w:p>
        </w:tc>
      </w:tr>
      <w:tr w:rsidR="00EA29BF" w:rsidRPr="0005049C" w:rsidTr="00EA29BF">
        <w:tc>
          <w:tcPr>
            <w:tcW w:w="1560" w:type="dxa"/>
            <w:tcBorders>
              <w:top w:val="single" w:sz="4" w:space="0" w:color="auto"/>
              <w:left w:val="single" w:sz="4" w:space="0" w:color="auto"/>
              <w:bottom w:val="single" w:sz="4" w:space="0" w:color="auto"/>
              <w:right w:val="single" w:sz="4" w:space="0" w:color="auto"/>
            </w:tcBorders>
            <w:shd w:val="clear" w:color="auto" w:fill="auto"/>
          </w:tcPr>
          <w:p w:rsidR="00EA29BF" w:rsidRPr="0005049C" w:rsidRDefault="00EA29BF" w:rsidP="0030392E">
            <w:pPr>
              <w:jc w:val="left"/>
              <w:rPr>
                <w:rFonts w:ascii="BBVABentonSans" w:hAnsi="BBVABentonSans"/>
                <w:szCs w:val="21"/>
              </w:rPr>
            </w:pPr>
            <w:r w:rsidRPr="0005049C">
              <w:rPr>
                <w:rFonts w:ascii="BBVABentonSans" w:hAnsi="BBVABentonSans"/>
                <w:szCs w:val="21"/>
              </w:rPr>
              <w:t>2022</w:t>
            </w:r>
            <w:r w:rsidRPr="0005049C">
              <w:rPr>
                <w:rFonts w:ascii="BBVABentonSans" w:hAnsi="BBVABentonSans"/>
                <w:szCs w:val="21"/>
              </w:rPr>
              <w:t>年</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EA29BF" w:rsidRPr="0005049C" w:rsidRDefault="00EA29BF" w:rsidP="0030392E">
            <w:pPr>
              <w:jc w:val="left"/>
              <w:rPr>
                <w:rFonts w:ascii="BBVABentonSans" w:hAnsi="BBVABentonSans"/>
                <w:szCs w:val="21"/>
              </w:rPr>
            </w:pPr>
            <w:proofErr w:type="spellStart"/>
            <w:r w:rsidRPr="0005049C">
              <w:rPr>
                <w:rFonts w:ascii="BBVABentonSans" w:hAnsi="BBVABentonSans"/>
                <w:szCs w:val="21"/>
              </w:rPr>
              <w:t>Turkiye</w:t>
            </w:r>
            <w:proofErr w:type="spellEnd"/>
            <w:r w:rsidRPr="0005049C">
              <w:rPr>
                <w:rFonts w:ascii="BBVABentonSans" w:hAnsi="BBVABentonSans"/>
                <w:szCs w:val="21"/>
              </w:rPr>
              <w:t xml:space="preserve"> </w:t>
            </w:r>
            <w:proofErr w:type="spellStart"/>
            <w:r w:rsidRPr="0005049C">
              <w:rPr>
                <w:rFonts w:ascii="BBVABentonSans" w:hAnsi="BBVABentonSans"/>
                <w:szCs w:val="21"/>
              </w:rPr>
              <w:t>Garanti</w:t>
            </w:r>
            <w:proofErr w:type="spellEnd"/>
            <w:r w:rsidRPr="0005049C">
              <w:rPr>
                <w:rFonts w:ascii="BBVABentonSans" w:hAnsi="BBVABentonSans"/>
                <w:szCs w:val="21"/>
              </w:rPr>
              <w:t xml:space="preserve"> </w:t>
            </w:r>
            <w:proofErr w:type="spellStart"/>
            <w:r w:rsidRPr="0005049C">
              <w:rPr>
                <w:rFonts w:ascii="BBVABentonSans" w:hAnsi="BBVABentonSans"/>
                <w:szCs w:val="21"/>
              </w:rPr>
              <w:t>Bankasi</w:t>
            </w:r>
            <w:proofErr w:type="spellEnd"/>
            <w:r w:rsidRPr="0005049C">
              <w:rPr>
                <w:rFonts w:ascii="BBVABentonSans" w:hAnsi="BBVABentonSans"/>
                <w:szCs w:val="21"/>
              </w:rPr>
              <w:t xml:space="preserve"> (Turkey)</w:t>
            </w:r>
            <w:r w:rsidRPr="0005049C">
              <w:rPr>
                <w:rFonts w:ascii="BBVABentonSans" w:hAnsi="BBVABentonSans"/>
                <w:szCs w:val="21"/>
              </w:rPr>
              <w:t>の保有株式を増加</w:t>
            </w:r>
          </w:p>
        </w:tc>
      </w:tr>
    </w:tbl>
    <w:p w:rsidR="00362CA5" w:rsidRPr="008A3631" w:rsidRDefault="00362CA5" w:rsidP="00B629CE">
      <w:pPr>
        <w:jc w:val="left"/>
        <w:rPr>
          <w:rFonts w:ascii="BBVABentonSans" w:hAnsi="BBVABentonSans"/>
          <w:b/>
          <w:spacing w:val="20"/>
          <w:w w:val="150"/>
          <w:sz w:val="24"/>
        </w:rPr>
      </w:pPr>
    </w:p>
    <w:p w:rsidR="00362CA5" w:rsidRPr="008A3631" w:rsidRDefault="00362CA5" w:rsidP="00362CA5">
      <w:pPr>
        <w:ind w:left="-720"/>
        <w:jc w:val="center"/>
        <w:rPr>
          <w:rFonts w:ascii="BBVABentonSans" w:hAnsi="BBVABentonSans"/>
          <w:spacing w:val="20"/>
          <w:sz w:val="24"/>
        </w:rPr>
      </w:pPr>
      <w:r w:rsidRPr="008A3631">
        <w:rPr>
          <w:rFonts w:ascii="BBVABentonSans" w:hAnsi="BBVABentonSans"/>
          <w:szCs w:val="22"/>
        </w:rPr>
        <w:br w:type="page"/>
        <w:t xml:space="preserve">       </w:t>
      </w:r>
      <w:r w:rsidR="00C6584D" w:rsidRPr="008A3631">
        <w:rPr>
          <w:rFonts w:ascii="BBVABentonSans" w:hAnsi="BBVABentonSans"/>
          <w:b/>
          <w:spacing w:val="20"/>
          <w:w w:val="150"/>
          <w:sz w:val="24"/>
        </w:rPr>
        <w:t>BBVA</w:t>
      </w:r>
      <w:r w:rsidR="00C6584D" w:rsidRPr="008A3631">
        <w:rPr>
          <w:rFonts w:ascii="BBVABentonSans" w:hAnsi="BBVABentonSans"/>
          <w:spacing w:val="20"/>
          <w:w w:val="150"/>
          <w:sz w:val="24"/>
        </w:rPr>
        <w:t xml:space="preserve">　</w:t>
      </w:r>
      <w:r w:rsidR="00461519" w:rsidRPr="008A3631">
        <w:rPr>
          <w:rFonts w:ascii="BBVABentonSans" w:hAnsi="BBVABentonSans"/>
          <w:spacing w:val="20"/>
          <w:w w:val="150"/>
          <w:sz w:val="24"/>
        </w:rPr>
        <w:t>中間</w:t>
      </w:r>
      <w:r w:rsidRPr="008A3631">
        <w:rPr>
          <w:rFonts w:ascii="BBVABentonSans" w:hAnsi="BBVABentonSans"/>
          <w:spacing w:val="20"/>
          <w:w w:val="150"/>
          <w:sz w:val="24"/>
        </w:rPr>
        <w:t>連結貸借対照表</w:t>
      </w:r>
    </w:p>
    <w:p w:rsidR="00757348" w:rsidRPr="008A3631" w:rsidRDefault="00757348" w:rsidP="00362CA5">
      <w:pPr>
        <w:ind w:left="-720"/>
        <w:jc w:val="center"/>
        <w:rPr>
          <w:rFonts w:ascii="BBVABentonSans" w:hAnsi="BBVABentonSans"/>
          <w:b/>
          <w:spacing w:val="20"/>
          <w:w w:val="150"/>
          <w:sz w:val="28"/>
          <w:szCs w:val="28"/>
        </w:rPr>
      </w:pPr>
    </w:p>
    <w:p w:rsidR="00AA1C4A" w:rsidRPr="008A3631" w:rsidRDefault="00235763" w:rsidP="00AA1C4A">
      <w:pPr>
        <w:jc w:val="center"/>
        <w:rPr>
          <w:rFonts w:ascii="BBVABentonSans" w:hAnsi="BBVABentonSans"/>
          <w:sz w:val="24"/>
          <w:u w:val="single"/>
        </w:rPr>
      </w:pPr>
      <w:r w:rsidRPr="008A3631">
        <w:rPr>
          <w:rFonts w:ascii="BBVABentonSans" w:hAnsi="BBVABentonSans"/>
          <w:sz w:val="24"/>
          <w:u w:val="single"/>
        </w:rPr>
        <w:t>資　産　の　部</w:t>
      </w:r>
    </w:p>
    <w:p w:rsidR="00362CA5" w:rsidRPr="008A3631" w:rsidRDefault="00362CA5" w:rsidP="00362CA5">
      <w:pPr>
        <w:jc w:val="right"/>
        <w:rPr>
          <w:rFonts w:ascii="BBVABentonSans" w:hAnsi="BBVABentonSans"/>
          <w:sz w:val="22"/>
          <w:szCs w:val="22"/>
        </w:rPr>
      </w:pPr>
      <w:r w:rsidRPr="008A3631">
        <w:rPr>
          <w:rFonts w:ascii="BBVABentonSans" w:hAnsi="BBVABentonSans"/>
          <w:sz w:val="22"/>
          <w:szCs w:val="22"/>
        </w:rPr>
        <w:t>（単位：百万ユーロ）</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126"/>
        <w:gridCol w:w="2126"/>
      </w:tblGrid>
      <w:tr w:rsidR="00A82888" w:rsidRPr="008A3631" w:rsidTr="005C57ED">
        <w:tc>
          <w:tcPr>
            <w:tcW w:w="4395" w:type="dxa"/>
            <w:tcBorders>
              <w:top w:val="single" w:sz="12" w:space="0" w:color="auto"/>
              <w:left w:val="single" w:sz="12" w:space="0" w:color="auto"/>
            </w:tcBorders>
            <w:shd w:val="clear" w:color="auto" w:fill="1F497D" w:themeFill="text2"/>
          </w:tcPr>
          <w:p w:rsidR="00A82888" w:rsidRPr="005C57ED" w:rsidRDefault="00A82888" w:rsidP="002974F6">
            <w:pPr>
              <w:jc w:val="center"/>
              <w:rPr>
                <w:rFonts w:ascii="BBVABentonSans" w:hAnsi="BBVABentonSans"/>
                <w:color w:val="FFFFFF" w:themeColor="background1"/>
                <w:szCs w:val="21"/>
              </w:rPr>
            </w:pPr>
            <w:r w:rsidRPr="005C57ED">
              <w:rPr>
                <w:rFonts w:ascii="BBVABentonSans" w:hAnsi="BBVABentonSans"/>
                <w:color w:val="FFFFFF" w:themeColor="background1"/>
                <w:szCs w:val="21"/>
              </w:rPr>
              <w:t>科　　　　目</w:t>
            </w:r>
          </w:p>
        </w:tc>
        <w:tc>
          <w:tcPr>
            <w:tcW w:w="2126" w:type="dxa"/>
            <w:tcBorders>
              <w:top w:val="single" w:sz="12" w:space="0" w:color="auto"/>
            </w:tcBorders>
            <w:shd w:val="clear" w:color="auto" w:fill="1F497D" w:themeFill="text2"/>
          </w:tcPr>
          <w:p w:rsidR="00A82888" w:rsidRPr="005C57ED" w:rsidRDefault="00A82888" w:rsidP="002974F6">
            <w:pPr>
              <w:wordWrap w:val="0"/>
              <w:jc w:val="center"/>
              <w:rPr>
                <w:rFonts w:ascii="BBVABentonSans" w:hAnsi="BBVABentonSans"/>
                <w:color w:val="FFFFFF" w:themeColor="background1"/>
                <w:sz w:val="22"/>
                <w:szCs w:val="22"/>
              </w:rPr>
            </w:pPr>
            <w:r w:rsidRPr="005C57ED">
              <w:rPr>
                <w:rFonts w:ascii="BBVABentonSans" w:hAnsi="BBVABentonSans" w:hint="eastAsia"/>
                <w:color w:val="FFFFFF" w:themeColor="background1"/>
                <w:sz w:val="22"/>
                <w:szCs w:val="22"/>
              </w:rPr>
              <w:t>2</w:t>
            </w:r>
            <w:r w:rsidRPr="005C57ED">
              <w:rPr>
                <w:rFonts w:ascii="BBVABentonSans" w:hAnsi="BBVABentonSans"/>
                <w:color w:val="FFFFFF" w:themeColor="background1"/>
                <w:sz w:val="22"/>
                <w:szCs w:val="22"/>
              </w:rPr>
              <w:t>025</w:t>
            </w:r>
            <w:r w:rsidRPr="005C57ED">
              <w:rPr>
                <w:rFonts w:ascii="BBVABentonSans" w:hAnsi="BBVABentonSans" w:hint="eastAsia"/>
                <w:color w:val="FFFFFF" w:themeColor="background1"/>
                <w:sz w:val="22"/>
                <w:szCs w:val="22"/>
              </w:rPr>
              <w:t>年</w:t>
            </w:r>
            <w:r w:rsidRPr="005C57ED">
              <w:rPr>
                <w:rFonts w:ascii="BBVABentonSans" w:hAnsi="BBVABentonSans" w:hint="eastAsia"/>
                <w:color w:val="FFFFFF" w:themeColor="background1"/>
                <w:sz w:val="22"/>
                <w:szCs w:val="22"/>
              </w:rPr>
              <w:t>6</w:t>
            </w:r>
            <w:r w:rsidRPr="005C57ED">
              <w:rPr>
                <w:rFonts w:ascii="BBVABentonSans" w:hAnsi="BBVABentonSans" w:hint="eastAsia"/>
                <w:color w:val="FFFFFF" w:themeColor="background1"/>
                <w:sz w:val="22"/>
                <w:szCs w:val="22"/>
              </w:rPr>
              <w:t>月</w:t>
            </w:r>
          </w:p>
        </w:tc>
        <w:tc>
          <w:tcPr>
            <w:tcW w:w="2126" w:type="dxa"/>
            <w:tcBorders>
              <w:top w:val="single" w:sz="12" w:space="0" w:color="auto"/>
              <w:right w:val="single" w:sz="4" w:space="0" w:color="auto"/>
            </w:tcBorders>
            <w:shd w:val="clear" w:color="auto" w:fill="1F497D" w:themeFill="text2"/>
          </w:tcPr>
          <w:p w:rsidR="00A82888" w:rsidRPr="005C57ED" w:rsidRDefault="00A82888" w:rsidP="002974F6">
            <w:pPr>
              <w:wordWrap w:val="0"/>
              <w:jc w:val="center"/>
              <w:rPr>
                <w:rFonts w:ascii="BBVABentonSans" w:hAnsi="BBVABentonSans"/>
                <w:color w:val="FFFFFF" w:themeColor="background1"/>
                <w:szCs w:val="21"/>
              </w:rPr>
            </w:pPr>
            <w:r w:rsidRPr="005C57ED">
              <w:rPr>
                <w:rFonts w:ascii="BBVABentonSans" w:hAnsi="BBVABentonSans"/>
                <w:color w:val="FFFFFF" w:themeColor="background1"/>
                <w:sz w:val="22"/>
                <w:szCs w:val="22"/>
              </w:rPr>
              <w:t>2024</w:t>
            </w:r>
            <w:r w:rsidRPr="005C57ED">
              <w:rPr>
                <w:rFonts w:ascii="BBVABentonSans" w:hAnsi="BBVABentonSans"/>
                <w:color w:val="FFFFFF" w:themeColor="background1"/>
                <w:sz w:val="22"/>
                <w:szCs w:val="22"/>
              </w:rPr>
              <w:t>年</w:t>
            </w:r>
            <w:r w:rsidRPr="005C57ED">
              <w:rPr>
                <w:rFonts w:ascii="BBVABentonSans" w:hAnsi="BBVABentonSans"/>
                <w:color w:val="FFFFFF" w:themeColor="background1"/>
                <w:sz w:val="22"/>
                <w:szCs w:val="22"/>
              </w:rPr>
              <w:t>6</w:t>
            </w:r>
            <w:r w:rsidRPr="005C57ED">
              <w:rPr>
                <w:rFonts w:ascii="BBVABentonSans" w:hAnsi="BBVABentonSans"/>
                <w:color w:val="FFFFFF" w:themeColor="background1"/>
                <w:sz w:val="22"/>
                <w:szCs w:val="22"/>
              </w:rPr>
              <w:t>月</w:t>
            </w:r>
          </w:p>
        </w:tc>
      </w:tr>
      <w:tr w:rsidR="00A82888" w:rsidRPr="008A3631" w:rsidTr="00A82888">
        <w:tc>
          <w:tcPr>
            <w:tcW w:w="4395" w:type="dxa"/>
            <w:tcBorders>
              <w:top w:val="single" w:sz="12" w:space="0" w:color="auto"/>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現金及び中央銀行への預け金</w:t>
            </w:r>
          </w:p>
        </w:tc>
        <w:tc>
          <w:tcPr>
            <w:tcW w:w="2126" w:type="dxa"/>
            <w:tcBorders>
              <w:top w:val="single" w:sz="12" w:space="0" w:color="auto"/>
            </w:tcBorders>
          </w:tcPr>
          <w:p w:rsidR="00A82888" w:rsidRPr="008A3631" w:rsidRDefault="00A82888" w:rsidP="002974F6">
            <w:pPr>
              <w:wordWrap w:val="0"/>
              <w:jc w:val="right"/>
              <w:rPr>
                <w:rFonts w:ascii="BBVABentonSans" w:hAnsi="BBVABentonSans"/>
                <w:szCs w:val="21"/>
              </w:rPr>
            </w:pPr>
            <w:r>
              <w:rPr>
                <w:rFonts w:ascii="BBVABentonSans" w:hAnsi="BBVABentonSans"/>
                <w:szCs w:val="21"/>
              </w:rPr>
              <w:t>40,017</w:t>
            </w:r>
          </w:p>
        </w:tc>
        <w:tc>
          <w:tcPr>
            <w:tcW w:w="2126" w:type="dxa"/>
            <w:tcBorders>
              <w:top w:val="single" w:sz="12" w:space="0" w:color="auto"/>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45,055</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トレーディング目的金融資産</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1</w:t>
            </w:r>
            <w:r>
              <w:rPr>
                <w:rFonts w:ascii="BBVABentonSans" w:hAnsi="BBVABentonSans"/>
                <w:szCs w:val="21"/>
              </w:rPr>
              <w:t>06.396</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123,821</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収益または損失を通じた公正価値での</w:t>
            </w:r>
          </w:p>
          <w:p w:rsidR="00A82888" w:rsidRPr="008A3631" w:rsidRDefault="00A82888" w:rsidP="002974F6">
            <w:pPr>
              <w:jc w:val="distribute"/>
              <w:rPr>
                <w:rFonts w:ascii="BBVABentonSans" w:hAnsi="BBVABentonSans"/>
                <w:szCs w:val="21"/>
              </w:rPr>
            </w:pPr>
            <w:r w:rsidRPr="008A3631">
              <w:rPr>
                <w:rFonts w:ascii="BBVABentonSans" w:hAnsi="BBVABentonSans"/>
                <w:szCs w:val="21"/>
              </w:rPr>
              <w:t>非トレーディング目的金融資産</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1</w:t>
            </w:r>
            <w:r>
              <w:rPr>
                <w:rFonts w:ascii="BBVABentonSans" w:hAnsi="BBVABentonSans"/>
                <w:szCs w:val="21"/>
              </w:rPr>
              <w:t>0,841</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10,584</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利益または損失を通じた公正価値で</w:t>
            </w:r>
          </w:p>
          <w:p w:rsidR="00A82888" w:rsidRPr="008A3631" w:rsidRDefault="00A82888" w:rsidP="002974F6">
            <w:pPr>
              <w:jc w:val="distribute"/>
              <w:rPr>
                <w:rFonts w:ascii="BBVABentonSans" w:hAnsi="BBVABentonSans"/>
                <w:szCs w:val="21"/>
              </w:rPr>
            </w:pPr>
            <w:r w:rsidRPr="008A3631">
              <w:rPr>
                <w:rFonts w:ascii="BBVABentonSans" w:hAnsi="BBVABentonSans"/>
                <w:szCs w:val="21"/>
              </w:rPr>
              <w:t>指定された金融資産</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9</w:t>
            </w:r>
            <w:r>
              <w:rPr>
                <w:rFonts w:ascii="BBVABentonSans" w:hAnsi="BBVABentonSans"/>
                <w:szCs w:val="21"/>
              </w:rPr>
              <w:t>80</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856</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その他の包括利益を通じた</w:t>
            </w:r>
          </w:p>
          <w:p w:rsidR="00A82888" w:rsidRPr="008A3631" w:rsidRDefault="00A82888" w:rsidP="002974F6">
            <w:pPr>
              <w:jc w:val="distribute"/>
              <w:rPr>
                <w:rFonts w:ascii="BBVABentonSans" w:hAnsi="BBVABentonSans"/>
                <w:szCs w:val="21"/>
              </w:rPr>
            </w:pPr>
            <w:r w:rsidRPr="008A3631">
              <w:rPr>
                <w:rFonts w:ascii="BBVABentonSans" w:hAnsi="BBVABentonSans"/>
                <w:szCs w:val="21"/>
              </w:rPr>
              <w:t>公正価値での金融資産</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5</w:t>
            </w:r>
            <w:r>
              <w:rPr>
                <w:rFonts w:ascii="BBVABentonSans" w:hAnsi="BBVABentonSans"/>
                <w:szCs w:val="21"/>
              </w:rPr>
              <w:t>8,182</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60,691</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償却原価での金融資産</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5</w:t>
            </w:r>
            <w:r>
              <w:rPr>
                <w:rFonts w:ascii="BBVABentonSans" w:hAnsi="BBVABentonSans"/>
                <w:szCs w:val="21"/>
              </w:rPr>
              <w:t>23,662</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481,213</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関係会社出資</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9</w:t>
            </w:r>
            <w:r>
              <w:rPr>
                <w:rFonts w:ascii="BBVABentonSans" w:hAnsi="BBVABentonSans"/>
                <w:szCs w:val="21"/>
              </w:rPr>
              <w:t>98</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964</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有形資産</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9</w:t>
            </w:r>
            <w:r>
              <w:rPr>
                <w:rFonts w:ascii="BBVABentonSans" w:hAnsi="BBVABentonSans"/>
                <w:szCs w:val="21"/>
              </w:rPr>
              <w:t>,213</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9,650</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無形資産</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2</w:t>
            </w:r>
            <w:r>
              <w:rPr>
                <w:rFonts w:ascii="BBVABentonSans" w:hAnsi="BBVABentonSans"/>
                <w:szCs w:val="21"/>
              </w:rPr>
              <w:t>,563</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2,379</w:t>
            </w:r>
          </w:p>
        </w:tc>
      </w:tr>
      <w:tr w:rsidR="00A82888" w:rsidRPr="008A3631" w:rsidTr="00A82888">
        <w:tc>
          <w:tcPr>
            <w:tcW w:w="4395" w:type="dxa"/>
            <w:tcBorders>
              <w:left w:val="single" w:sz="12" w:space="0" w:color="auto"/>
              <w:bottom w:val="single" w:sz="4"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その他資産</w:t>
            </w:r>
          </w:p>
        </w:tc>
        <w:tc>
          <w:tcPr>
            <w:tcW w:w="2126" w:type="dxa"/>
            <w:tcBorders>
              <w:bottom w:val="single" w:sz="4" w:space="0" w:color="auto"/>
            </w:tcBorders>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2</w:t>
            </w:r>
            <w:r>
              <w:rPr>
                <w:rFonts w:ascii="BBVABentonSans" w:hAnsi="BBVABentonSans"/>
                <w:szCs w:val="21"/>
              </w:rPr>
              <w:t>4,122</w:t>
            </w:r>
          </w:p>
        </w:tc>
        <w:tc>
          <w:tcPr>
            <w:tcW w:w="2126" w:type="dxa"/>
            <w:tcBorders>
              <w:bottom w:val="single" w:sz="4" w:space="0" w:color="auto"/>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24,322</w:t>
            </w:r>
          </w:p>
        </w:tc>
      </w:tr>
      <w:tr w:rsidR="00A82888" w:rsidRPr="008A3631" w:rsidTr="00F90E48">
        <w:tc>
          <w:tcPr>
            <w:tcW w:w="4395" w:type="dxa"/>
            <w:tcBorders>
              <w:top w:val="single" w:sz="12" w:space="0" w:color="auto"/>
              <w:left w:val="single" w:sz="12" w:space="0" w:color="auto"/>
              <w:bottom w:val="single" w:sz="12" w:space="0" w:color="auto"/>
            </w:tcBorders>
            <w:shd w:val="clear" w:color="auto" w:fill="FFFFFF" w:themeFill="background1"/>
          </w:tcPr>
          <w:p w:rsidR="00A82888" w:rsidRPr="002974F6" w:rsidRDefault="00A82888" w:rsidP="002974F6">
            <w:pPr>
              <w:jc w:val="distribute"/>
              <w:rPr>
                <w:rFonts w:ascii="BBVABentonSans" w:hAnsi="BBVABentonSans"/>
                <w:b/>
                <w:szCs w:val="21"/>
              </w:rPr>
            </w:pPr>
            <w:r w:rsidRPr="002974F6">
              <w:rPr>
                <w:rFonts w:ascii="BBVABentonSans" w:hAnsi="BBVABentonSans"/>
                <w:b/>
                <w:szCs w:val="21"/>
              </w:rPr>
              <w:t>資産の部合計</w:t>
            </w:r>
          </w:p>
        </w:tc>
        <w:tc>
          <w:tcPr>
            <w:tcW w:w="2126" w:type="dxa"/>
            <w:tcBorders>
              <w:top w:val="single" w:sz="12" w:space="0" w:color="auto"/>
              <w:bottom w:val="single" w:sz="12" w:space="0" w:color="auto"/>
            </w:tcBorders>
            <w:shd w:val="clear" w:color="auto" w:fill="FFFFFF" w:themeFill="background1"/>
          </w:tcPr>
          <w:p w:rsidR="00A82888" w:rsidRPr="002974F6" w:rsidRDefault="00A82888" w:rsidP="002974F6">
            <w:pPr>
              <w:wordWrap w:val="0"/>
              <w:jc w:val="right"/>
              <w:rPr>
                <w:rFonts w:ascii="BBVABentonSans" w:hAnsi="BBVABentonSans"/>
                <w:b/>
                <w:szCs w:val="21"/>
              </w:rPr>
            </w:pPr>
            <w:r>
              <w:rPr>
                <w:rFonts w:ascii="BBVABentonSans" w:hAnsi="BBVABentonSans" w:hint="eastAsia"/>
                <w:b/>
                <w:szCs w:val="21"/>
              </w:rPr>
              <w:t>7</w:t>
            </w:r>
            <w:r>
              <w:rPr>
                <w:rFonts w:ascii="BBVABentonSans" w:hAnsi="BBVABentonSans"/>
                <w:b/>
                <w:szCs w:val="21"/>
              </w:rPr>
              <w:t>76,974</w:t>
            </w:r>
          </w:p>
        </w:tc>
        <w:tc>
          <w:tcPr>
            <w:tcW w:w="2126" w:type="dxa"/>
            <w:tcBorders>
              <w:top w:val="single" w:sz="12" w:space="0" w:color="auto"/>
              <w:bottom w:val="single" w:sz="12" w:space="0" w:color="auto"/>
              <w:right w:val="single" w:sz="4" w:space="0" w:color="auto"/>
            </w:tcBorders>
            <w:shd w:val="clear" w:color="auto" w:fill="FFFFFF" w:themeFill="background1"/>
          </w:tcPr>
          <w:p w:rsidR="00A82888" w:rsidRPr="002974F6" w:rsidRDefault="00A82888" w:rsidP="002974F6">
            <w:pPr>
              <w:wordWrap w:val="0"/>
              <w:jc w:val="right"/>
              <w:rPr>
                <w:rFonts w:ascii="BBVABentonSans" w:hAnsi="BBVABentonSans"/>
                <w:b/>
                <w:szCs w:val="21"/>
              </w:rPr>
            </w:pPr>
            <w:r w:rsidRPr="002974F6">
              <w:rPr>
                <w:rFonts w:ascii="BBVABentonSans" w:hAnsi="BBVABentonSans"/>
                <w:b/>
                <w:szCs w:val="21"/>
              </w:rPr>
              <w:t>759,534</w:t>
            </w:r>
          </w:p>
        </w:tc>
      </w:tr>
    </w:tbl>
    <w:p w:rsidR="00C43695" w:rsidRDefault="00C43695">
      <w:pPr>
        <w:widowControl/>
        <w:jc w:val="left"/>
        <w:rPr>
          <w:rFonts w:ascii="BBVABentonSans" w:hAnsi="BBVABentonSans"/>
          <w:sz w:val="24"/>
        </w:rPr>
      </w:pPr>
    </w:p>
    <w:p w:rsidR="00235763" w:rsidRPr="008A3631" w:rsidRDefault="00362CA5" w:rsidP="00A82888">
      <w:pPr>
        <w:widowControl/>
        <w:jc w:val="center"/>
        <w:rPr>
          <w:rFonts w:ascii="BBVABentonSans" w:hAnsi="BBVABentonSans"/>
          <w:sz w:val="24"/>
          <w:u w:val="single"/>
        </w:rPr>
      </w:pPr>
      <w:r w:rsidRPr="008A3631">
        <w:rPr>
          <w:rFonts w:ascii="BBVABentonSans" w:hAnsi="BBVABentonSans"/>
          <w:sz w:val="24"/>
          <w:u w:val="single"/>
        </w:rPr>
        <w:t>負　債・資　本　の　部</w:t>
      </w:r>
    </w:p>
    <w:p w:rsidR="00235763" w:rsidRPr="008A3631" w:rsidRDefault="00235763" w:rsidP="00AA1C4A">
      <w:pPr>
        <w:jc w:val="right"/>
        <w:rPr>
          <w:rFonts w:ascii="BBVABentonSans" w:hAnsi="BBVABentonSans"/>
          <w:sz w:val="22"/>
          <w:szCs w:val="22"/>
        </w:rPr>
      </w:pPr>
      <w:r w:rsidRPr="008A3631">
        <w:rPr>
          <w:rFonts w:ascii="BBVABentonSans" w:hAnsi="BBVABentonSans"/>
          <w:sz w:val="22"/>
          <w:szCs w:val="22"/>
        </w:rPr>
        <w:t>（単位：百万ユーロ）</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126"/>
        <w:gridCol w:w="2126"/>
      </w:tblGrid>
      <w:tr w:rsidR="00A82888" w:rsidRPr="008A3631" w:rsidTr="005C57ED">
        <w:tc>
          <w:tcPr>
            <w:tcW w:w="4395" w:type="dxa"/>
            <w:tcBorders>
              <w:top w:val="single" w:sz="12" w:space="0" w:color="auto"/>
              <w:left w:val="single" w:sz="12" w:space="0" w:color="auto"/>
            </w:tcBorders>
            <w:shd w:val="clear" w:color="auto" w:fill="1F497D" w:themeFill="text2"/>
          </w:tcPr>
          <w:p w:rsidR="00A82888" w:rsidRPr="005C57ED" w:rsidRDefault="00A82888" w:rsidP="002974F6">
            <w:pPr>
              <w:jc w:val="center"/>
              <w:rPr>
                <w:rFonts w:ascii="BBVABentonSans" w:hAnsi="BBVABentonSans"/>
                <w:color w:val="FFFFFF" w:themeColor="background1"/>
                <w:szCs w:val="21"/>
              </w:rPr>
            </w:pPr>
            <w:r w:rsidRPr="005C57ED">
              <w:rPr>
                <w:rFonts w:ascii="BBVABentonSans" w:hAnsi="BBVABentonSans"/>
                <w:color w:val="FFFFFF" w:themeColor="background1"/>
                <w:szCs w:val="21"/>
              </w:rPr>
              <w:t>科　　　　目</w:t>
            </w:r>
          </w:p>
        </w:tc>
        <w:tc>
          <w:tcPr>
            <w:tcW w:w="2126" w:type="dxa"/>
            <w:tcBorders>
              <w:top w:val="single" w:sz="12" w:space="0" w:color="auto"/>
            </w:tcBorders>
            <w:shd w:val="clear" w:color="auto" w:fill="1F497D" w:themeFill="text2"/>
          </w:tcPr>
          <w:p w:rsidR="00A82888" w:rsidRPr="005C57ED" w:rsidRDefault="00A82888" w:rsidP="00A82888">
            <w:pPr>
              <w:wordWrap w:val="0"/>
              <w:jc w:val="center"/>
              <w:rPr>
                <w:rFonts w:ascii="BBVABentonSans" w:hAnsi="BBVABentonSans"/>
                <w:color w:val="FFFFFF" w:themeColor="background1"/>
                <w:sz w:val="22"/>
                <w:szCs w:val="22"/>
              </w:rPr>
            </w:pPr>
            <w:r w:rsidRPr="005C57ED">
              <w:rPr>
                <w:rFonts w:ascii="BBVABentonSans" w:hAnsi="BBVABentonSans" w:hint="eastAsia"/>
                <w:color w:val="FFFFFF" w:themeColor="background1"/>
                <w:sz w:val="22"/>
                <w:szCs w:val="22"/>
              </w:rPr>
              <w:t>2025</w:t>
            </w:r>
            <w:r w:rsidRPr="005C57ED">
              <w:rPr>
                <w:rFonts w:ascii="BBVABentonSans" w:hAnsi="BBVABentonSans" w:hint="eastAsia"/>
                <w:color w:val="FFFFFF" w:themeColor="background1"/>
                <w:sz w:val="22"/>
                <w:szCs w:val="22"/>
              </w:rPr>
              <w:t>年</w:t>
            </w:r>
            <w:r w:rsidRPr="005C57ED">
              <w:rPr>
                <w:rFonts w:ascii="BBVABentonSans" w:hAnsi="BBVABentonSans" w:hint="eastAsia"/>
                <w:color w:val="FFFFFF" w:themeColor="background1"/>
                <w:sz w:val="22"/>
                <w:szCs w:val="22"/>
              </w:rPr>
              <w:t>6</w:t>
            </w:r>
            <w:r w:rsidRPr="005C57ED">
              <w:rPr>
                <w:rFonts w:ascii="BBVABentonSans" w:hAnsi="BBVABentonSans" w:hint="eastAsia"/>
                <w:color w:val="FFFFFF" w:themeColor="background1"/>
                <w:sz w:val="22"/>
                <w:szCs w:val="22"/>
              </w:rPr>
              <w:t>月</w:t>
            </w:r>
          </w:p>
        </w:tc>
        <w:tc>
          <w:tcPr>
            <w:tcW w:w="2126" w:type="dxa"/>
            <w:tcBorders>
              <w:top w:val="single" w:sz="12" w:space="0" w:color="auto"/>
              <w:right w:val="single" w:sz="4" w:space="0" w:color="auto"/>
            </w:tcBorders>
            <w:shd w:val="clear" w:color="auto" w:fill="1F497D" w:themeFill="text2"/>
          </w:tcPr>
          <w:p w:rsidR="00A82888" w:rsidRPr="005C57ED" w:rsidRDefault="00A82888" w:rsidP="00A82888">
            <w:pPr>
              <w:wordWrap w:val="0"/>
              <w:jc w:val="center"/>
              <w:rPr>
                <w:rFonts w:ascii="BBVABentonSans" w:hAnsi="BBVABentonSans"/>
                <w:color w:val="FFFFFF" w:themeColor="background1"/>
                <w:szCs w:val="21"/>
              </w:rPr>
            </w:pPr>
            <w:r w:rsidRPr="005C57ED">
              <w:rPr>
                <w:rFonts w:ascii="BBVABentonSans" w:hAnsi="BBVABentonSans"/>
                <w:color w:val="FFFFFF" w:themeColor="background1"/>
                <w:sz w:val="22"/>
                <w:szCs w:val="22"/>
              </w:rPr>
              <w:t>2024</w:t>
            </w:r>
            <w:r w:rsidRPr="005C57ED">
              <w:rPr>
                <w:rFonts w:ascii="BBVABentonSans" w:hAnsi="BBVABentonSans"/>
                <w:color w:val="FFFFFF" w:themeColor="background1"/>
                <w:sz w:val="22"/>
                <w:szCs w:val="22"/>
              </w:rPr>
              <w:t>年</w:t>
            </w:r>
            <w:r w:rsidRPr="005C57ED">
              <w:rPr>
                <w:rFonts w:ascii="BBVABentonSans" w:hAnsi="BBVABentonSans"/>
                <w:color w:val="FFFFFF" w:themeColor="background1"/>
                <w:sz w:val="22"/>
                <w:szCs w:val="22"/>
              </w:rPr>
              <w:t>6</w:t>
            </w:r>
            <w:r w:rsidRPr="005C57ED">
              <w:rPr>
                <w:rFonts w:ascii="BBVABentonSans" w:hAnsi="BBVABentonSans"/>
                <w:color w:val="FFFFFF" w:themeColor="background1"/>
                <w:sz w:val="22"/>
                <w:szCs w:val="22"/>
              </w:rPr>
              <w:t>月</w:t>
            </w:r>
          </w:p>
        </w:tc>
      </w:tr>
      <w:tr w:rsidR="00A82888" w:rsidRPr="008A3631" w:rsidTr="00A82888">
        <w:tc>
          <w:tcPr>
            <w:tcW w:w="4395" w:type="dxa"/>
            <w:tcBorders>
              <w:top w:val="single" w:sz="12" w:space="0" w:color="auto"/>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トレーディング目的金融負債</w:t>
            </w:r>
          </w:p>
        </w:tc>
        <w:tc>
          <w:tcPr>
            <w:tcW w:w="2126" w:type="dxa"/>
            <w:tcBorders>
              <w:top w:val="single" w:sz="12" w:space="0" w:color="auto"/>
            </w:tcBorders>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8</w:t>
            </w:r>
            <w:r>
              <w:rPr>
                <w:rFonts w:ascii="BBVABentonSans" w:hAnsi="BBVABentonSans"/>
                <w:szCs w:val="21"/>
              </w:rPr>
              <w:t>2,995</w:t>
            </w:r>
          </w:p>
        </w:tc>
        <w:tc>
          <w:tcPr>
            <w:tcW w:w="2126" w:type="dxa"/>
            <w:tcBorders>
              <w:top w:val="single" w:sz="12" w:space="0" w:color="auto"/>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93,546</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利益または損失を通じた公正価値で</w:t>
            </w:r>
          </w:p>
          <w:p w:rsidR="00A82888" w:rsidRPr="008A3631" w:rsidRDefault="00A82888" w:rsidP="002974F6">
            <w:pPr>
              <w:jc w:val="distribute"/>
              <w:rPr>
                <w:rFonts w:ascii="BBVABentonSans" w:hAnsi="BBVABentonSans"/>
                <w:szCs w:val="21"/>
              </w:rPr>
            </w:pPr>
            <w:r w:rsidRPr="008A3631">
              <w:rPr>
                <w:rFonts w:ascii="BBVABentonSans" w:hAnsi="BBVABentonSans"/>
                <w:szCs w:val="21"/>
              </w:rPr>
              <w:t>指定された金融負債</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1</w:t>
            </w:r>
            <w:r>
              <w:rPr>
                <w:rFonts w:ascii="BBVABentonSans" w:hAnsi="BBVABentonSans"/>
                <w:szCs w:val="21"/>
              </w:rPr>
              <w:t>6,061</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14,935</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償却原価での金融負債</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5</w:t>
            </w:r>
            <w:r>
              <w:rPr>
                <w:rFonts w:ascii="BBVABentonSans" w:hAnsi="BBVABentonSans"/>
                <w:szCs w:val="21"/>
              </w:rPr>
              <w:t>88,469</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565,752</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 xml:space="preserve">保険および再保険負債　</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1</w:t>
            </w:r>
            <w:r>
              <w:rPr>
                <w:rFonts w:ascii="BBVABentonSans" w:hAnsi="BBVABentonSans"/>
                <w:szCs w:val="21"/>
              </w:rPr>
              <w:t>1,527</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11,520</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その他負債</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1</w:t>
            </w:r>
            <w:r>
              <w:rPr>
                <w:rFonts w:ascii="BBVABentonSans" w:hAnsi="BBVABentonSans"/>
                <w:szCs w:val="21"/>
              </w:rPr>
              <w:t>7,036</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16,690</w:t>
            </w:r>
          </w:p>
        </w:tc>
      </w:tr>
      <w:tr w:rsidR="00A82888" w:rsidRPr="008A3631" w:rsidTr="00A82888">
        <w:tc>
          <w:tcPr>
            <w:tcW w:w="4395" w:type="dxa"/>
            <w:tcBorders>
              <w:top w:val="single" w:sz="12" w:space="0" w:color="auto"/>
              <w:left w:val="single" w:sz="12" w:space="0" w:color="auto"/>
              <w:bottom w:val="single" w:sz="12" w:space="0" w:color="auto"/>
            </w:tcBorders>
            <w:shd w:val="clear" w:color="auto" w:fill="auto"/>
          </w:tcPr>
          <w:p w:rsidR="00A82888" w:rsidRPr="008A3631" w:rsidRDefault="00A82888" w:rsidP="002974F6">
            <w:pPr>
              <w:jc w:val="distribute"/>
              <w:rPr>
                <w:rFonts w:ascii="BBVABentonSans" w:hAnsi="BBVABentonSans"/>
                <w:b/>
                <w:szCs w:val="21"/>
              </w:rPr>
            </w:pPr>
            <w:r w:rsidRPr="008A3631">
              <w:rPr>
                <w:rFonts w:ascii="BBVABentonSans" w:hAnsi="BBVABentonSans"/>
                <w:b/>
                <w:szCs w:val="21"/>
              </w:rPr>
              <w:t>負債の部合計</w:t>
            </w:r>
          </w:p>
        </w:tc>
        <w:tc>
          <w:tcPr>
            <w:tcW w:w="2126" w:type="dxa"/>
            <w:tcBorders>
              <w:top w:val="single" w:sz="12" w:space="0" w:color="auto"/>
              <w:bottom w:val="single" w:sz="12" w:space="0" w:color="auto"/>
            </w:tcBorders>
          </w:tcPr>
          <w:p w:rsidR="00A82888" w:rsidRPr="008A3631" w:rsidRDefault="00A82888" w:rsidP="002974F6">
            <w:pPr>
              <w:wordWrap w:val="0"/>
              <w:jc w:val="right"/>
              <w:rPr>
                <w:rFonts w:ascii="BBVABentonSans" w:hAnsi="BBVABentonSans"/>
                <w:b/>
                <w:szCs w:val="21"/>
              </w:rPr>
            </w:pPr>
            <w:r>
              <w:rPr>
                <w:rFonts w:ascii="BBVABentonSans" w:hAnsi="BBVABentonSans" w:hint="eastAsia"/>
                <w:b/>
                <w:szCs w:val="21"/>
              </w:rPr>
              <w:t>7</w:t>
            </w:r>
            <w:r>
              <w:rPr>
                <w:rFonts w:ascii="BBVABentonSans" w:hAnsi="BBVABentonSans"/>
                <w:b/>
                <w:szCs w:val="21"/>
              </w:rPr>
              <w:t>16,088</w:t>
            </w:r>
          </w:p>
        </w:tc>
        <w:tc>
          <w:tcPr>
            <w:tcW w:w="2126" w:type="dxa"/>
            <w:tcBorders>
              <w:top w:val="single" w:sz="12" w:space="0" w:color="auto"/>
              <w:bottom w:val="single" w:sz="12" w:space="0" w:color="auto"/>
              <w:right w:val="single" w:sz="4" w:space="0" w:color="auto"/>
            </w:tcBorders>
          </w:tcPr>
          <w:p w:rsidR="00A82888" w:rsidRPr="008A3631" w:rsidRDefault="00A82888" w:rsidP="002974F6">
            <w:pPr>
              <w:wordWrap w:val="0"/>
              <w:jc w:val="right"/>
              <w:rPr>
                <w:rFonts w:ascii="BBVABentonSans" w:hAnsi="BBVABentonSans"/>
                <w:b/>
                <w:szCs w:val="21"/>
              </w:rPr>
            </w:pPr>
            <w:r w:rsidRPr="008A3631">
              <w:rPr>
                <w:rFonts w:ascii="BBVABentonSans" w:hAnsi="BBVABentonSans"/>
                <w:b/>
                <w:szCs w:val="21"/>
              </w:rPr>
              <w:t>702,443</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非支配株主持分</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4</w:t>
            </w:r>
            <w:r>
              <w:rPr>
                <w:rFonts w:ascii="BBVABentonSans" w:hAnsi="BBVABentonSans"/>
                <w:szCs w:val="21"/>
              </w:rPr>
              <w:t>,059</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3,851</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その他の包括利益累積額</w:t>
            </w:r>
          </w:p>
        </w:tc>
        <w:tc>
          <w:tcPr>
            <w:tcW w:w="2126" w:type="dxa"/>
          </w:tcPr>
          <w:p w:rsidR="00A82888" w:rsidRPr="008A3631" w:rsidRDefault="00A82888" w:rsidP="002974F6">
            <w:pPr>
              <w:wordWrap w:val="0"/>
              <w:jc w:val="right"/>
              <w:rPr>
                <w:rFonts w:ascii="Cambria Math" w:hAnsi="Cambria Math" w:cs="Cambria Math"/>
                <w:szCs w:val="21"/>
              </w:rPr>
            </w:pPr>
            <w:r w:rsidRPr="0005049C">
              <w:rPr>
                <w:rFonts w:ascii="Cambria Math" w:hAnsi="Cambria Math" w:cs="Cambria Math"/>
                <w:szCs w:val="21"/>
              </w:rPr>
              <w:t>△</w:t>
            </w:r>
            <w:r w:rsidRPr="0005049C">
              <w:rPr>
                <w:rFonts w:ascii="BBVABentonSans" w:hAnsi="BBVABentonSans" w:cs="Cambria Math"/>
                <w:szCs w:val="21"/>
              </w:rPr>
              <w:t>1</w:t>
            </w:r>
            <w:r>
              <w:rPr>
                <w:rFonts w:ascii="BBVABentonSans" w:hAnsi="BBVABentonSans" w:cs="Cambria Math"/>
                <w:szCs w:val="21"/>
              </w:rPr>
              <w:t>8,896</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Cambria Math" w:hAnsi="Cambria Math" w:cs="Cambria Math"/>
                <w:szCs w:val="21"/>
              </w:rPr>
              <w:t>△</w:t>
            </w:r>
            <w:r w:rsidRPr="008A3631">
              <w:rPr>
                <w:rFonts w:ascii="BBVABentonSans" w:hAnsi="BBVABentonSans" w:cs="Cambria Math"/>
                <w:szCs w:val="21"/>
              </w:rPr>
              <w:t>16,416</w:t>
            </w:r>
          </w:p>
        </w:tc>
      </w:tr>
      <w:tr w:rsidR="00A82888" w:rsidRPr="008A3631" w:rsidTr="00A82888">
        <w:tc>
          <w:tcPr>
            <w:tcW w:w="4395" w:type="dxa"/>
            <w:tcBorders>
              <w:left w:val="single" w:sz="12" w:space="0" w:color="auto"/>
            </w:tcBorders>
            <w:shd w:val="clear" w:color="auto" w:fill="auto"/>
          </w:tcPr>
          <w:p w:rsidR="00A82888" w:rsidRPr="008A3631" w:rsidRDefault="00A82888" w:rsidP="002974F6">
            <w:pPr>
              <w:jc w:val="distribute"/>
              <w:rPr>
                <w:rFonts w:ascii="BBVABentonSans" w:hAnsi="BBVABentonSans"/>
                <w:szCs w:val="21"/>
              </w:rPr>
            </w:pPr>
            <w:r w:rsidRPr="008A3631">
              <w:rPr>
                <w:rFonts w:ascii="BBVABentonSans" w:hAnsi="BBVABentonSans"/>
                <w:szCs w:val="21"/>
              </w:rPr>
              <w:t>株主資本</w:t>
            </w:r>
          </w:p>
        </w:tc>
        <w:tc>
          <w:tcPr>
            <w:tcW w:w="2126" w:type="dxa"/>
          </w:tcPr>
          <w:p w:rsidR="00A82888" w:rsidRPr="008A3631" w:rsidRDefault="00A82888" w:rsidP="002974F6">
            <w:pPr>
              <w:wordWrap w:val="0"/>
              <w:jc w:val="right"/>
              <w:rPr>
                <w:rFonts w:ascii="BBVABentonSans" w:hAnsi="BBVABentonSans"/>
                <w:szCs w:val="21"/>
              </w:rPr>
            </w:pPr>
            <w:r>
              <w:rPr>
                <w:rFonts w:ascii="BBVABentonSans" w:hAnsi="BBVABentonSans" w:hint="eastAsia"/>
                <w:szCs w:val="21"/>
              </w:rPr>
              <w:t>7</w:t>
            </w:r>
            <w:r>
              <w:rPr>
                <w:rFonts w:ascii="BBVABentonSans" w:hAnsi="BBVABentonSans"/>
                <w:szCs w:val="21"/>
              </w:rPr>
              <w:t>5,724</w:t>
            </w:r>
          </w:p>
        </w:tc>
        <w:tc>
          <w:tcPr>
            <w:tcW w:w="2126" w:type="dxa"/>
            <w:tcBorders>
              <w:right w:val="single" w:sz="4" w:space="0" w:color="auto"/>
            </w:tcBorders>
          </w:tcPr>
          <w:p w:rsidR="00A82888" w:rsidRPr="008A3631" w:rsidRDefault="00A82888" w:rsidP="002974F6">
            <w:pPr>
              <w:wordWrap w:val="0"/>
              <w:jc w:val="right"/>
              <w:rPr>
                <w:rFonts w:ascii="BBVABentonSans" w:hAnsi="BBVABentonSans"/>
                <w:szCs w:val="21"/>
              </w:rPr>
            </w:pPr>
            <w:r w:rsidRPr="008A3631">
              <w:rPr>
                <w:rFonts w:ascii="BBVABentonSans" w:hAnsi="BBVABentonSans"/>
                <w:szCs w:val="21"/>
              </w:rPr>
              <w:t>69,656</w:t>
            </w:r>
          </w:p>
        </w:tc>
      </w:tr>
      <w:tr w:rsidR="00A82888" w:rsidRPr="008A3631" w:rsidTr="00A82888">
        <w:tc>
          <w:tcPr>
            <w:tcW w:w="4395" w:type="dxa"/>
            <w:tcBorders>
              <w:top w:val="single" w:sz="12" w:space="0" w:color="auto"/>
              <w:left w:val="single" w:sz="12" w:space="0" w:color="auto"/>
              <w:bottom w:val="single" w:sz="12" w:space="0" w:color="auto"/>
            </w:tcBorders>
            <w:shd w:val="clear" w:color="auto" w:fill="auto"/>
          </w:tcPr>
          <w:p w:rsidR="00A82888" w:rsidRPr="008A3631" w:rsidRDefault="00A82888" w:rsidP="002974F6">
            <w:pPr>
              <w:jc w:val="distribute"/>
              <w:rPr>
                <w:rFonts w:ascii="BBVABentonSans" w:hAnsi="BBVABentonSans"/>
                <w:b/>
                <w:szCs w:val="21"/>
              </w:rPr>
            </w:pPr>
            <w:r w:rsidRPr="008A3631">
              <w:rPr>
                <w:rFonts w:ascii="BBVABentonSans" w:hAnsi="BBVABentonSans"/>
                <w:b/>
                <w:szCs w:val="21"/>
              </w:rPr>
              <w:t>資本の部合計</w:t>
            </w:r>
          </w:p>
        </w:tc>
        <w:tc>
          <w:tcPr>
            <w:tcW w:w="2126" w:type="dxa"/>
            <w:tcBorders>
              <w:top w:val="single" w:sz="12" w:space="0" w:color="auto"/>
              <w:bottom w:val="single" w:sz="12" w:space="0" w:color="auto"/>
            </w:tcBorders>
          </w:tcPr>
          <w:p w:rsidR="00A82888" w:rsidRPr="008A3631" w:rsidRDefault="00A82888" w:rsidP="002974F6">
            <w:pPr>
              <w:wordWrap w:val="0"/>
              <w:jc w:val="right"/>
              <w:rPr>
                <w:rFonts w:ascii="BBVABentonSans" w:hAnsi="BBVABentonSans"/>
                <w:b/>
                <w:szCs w:val="21"/>
              </w:rPr>
            </w:pPr>
            <w:r>
              <w:rPr>
                <w:rFonts w:ascii="BBVABentonSans" w:hAnsi="BBVABentonSans" w:hint="eastAsia"/>
                <w:b/>
                <w:szCs w:val="21"/>
              </w:rPr>
              <w:t>6</w:t>
            </w:r>
            <w:r>
              <w:rPr>
                <w:rFonts w:ascii="BBVABentonSans" w:hAnsi="BBVABentonSans"/>
                <w:b/>
                <w:szCs w:val="21"/>
              </w:rPr>
              <w:t>0,887</w:t>
            </w:r>
          </w:p>
        </w:tc>
        <w:tc>
          <w:tcPr>
            <w:tcW w:w="2126" w:type="dxa"/>
            <w:tcBorders>
              <w:top w:val="single" w:sz="12" w:space="0" w:color="auto"/>
              <w:bottom w:val="single" w:sz="12" w:space="0" w:color="auto"/>
              <w:right w:val="single" w:sz="4" w:space="0" w:color="auto"/>
            </w:tcBorders>
          </w:tcPr>
          <w:p w:rsidR="00A82888" w:rsidRPr="008A3631" w:rsidRDefault="00A82888" w:rsidP="002974F6">
            <w:pPr>
              <w:wordWrap w:val="0"/>
              <w:jc w:val="right"/>
              <w:rPr>
                <w:rFonts w:ascii="BBVABentonSans" w:hAnsi="BBVABentonSans"/>
                <w:b/>
                <w:szCs w:val="21"/>
              </w:rPr>
            </w:pPr>
            <w:r w:rsidRPr="008A3631">
              <w:rPr>
                <w:rFonts w:ascii="BBVABentonSans" w:hAnsi="BBVABentonSans"/>
                <w:b/>
                <w:szCs w:val="21"/>
              </w:rPr>
              <w:t>57,091</w:t>
            </w:r>
          </w:p>
        </w:tc>
      </w:tr>
      <w:tr w:rsidR="00A82888" w:rsidRPr="008A3631" w:rsidTr="00F90E48">
        <w:tc>
          <w:tcPr>
            <w:tcW w:w="4395" w:type="dxa"/>
            <w:tcBorders>
              <w:top w:val="single" w:sz="12" w:space="0" w:color="auto"/>
              <w:left w:val="single" w:sz="12" w:space="0" w:color="auto"/>
              <w:bottom w:val="single" w:sz="18" w:space="0" w:color="auto"/>
            </w:tcBorders>
            <w:shd w:val="clear" w:color="auto" w:fill="FFFFFF" w:themeFill="background1"/>
          </w:tcPr>
          <w:p w:rsidR="00A82888" w:rsidRPr="002974F6" w:rsidRDefault="00A82888" w:rsidP="002974F6">
            <w:pPr>
              <w:jc w:val="distribute"/>
              <w:rPr>
                <w:rFonts w:ascii="BBVABentonSans" w:hAnsi="BBVABentonSans"/>
                <w:b/>
                <w:szCs w:val="21"/>
              </w:rPr>
            </w:pPr>
            <w:r w:rsidRPr="002974F6">
              <w:rPr>
                <w:rFonts w:ascii="BBVABentonSans" w:hAnsi="BBVABentonSans"/>
                <w:b/>
                <w:szCs w:val="21"/>
              </w:rPr>
              <w:t>負債・資本の部合計</w:t>
            </w:r>
          </w:p>
        </w:tc>
        <w:tc>
          <w:tcPr>
            <w:tcW w:w="2126" w:type="dxa"/>
            <w:tcBorders>
              <w:top w:val="single" w:sz="12" w:space="0" w:color="auto"/>
              <w:bottom w:val="single" w:sz="18" w:space="0" w:color="auto"/>
            </w:tcBorders>
            <w:shd w:val="clear" w:color="auto" w:fill="FFFFFF" w:themeFill="background1"/>
          </w:tcPr>
          <w:p w:rsidR="00A82888" w:rsidRPr="002974F6" w:rsidRDefault="00A82888" w:rsidP="002974F6">
            <w:pPr>
              <w:wordWrap w:val="0"/>
              <w:jc w:val="right"/>
              <w:rPr>
                <w:rFonts w:ascii="BBVABentonSans" w:hAnsi="BBVABentonSans"/>
                <w:b/>
                <w:szCs w:val="21"/>
              </w:rPr>
            </w:pPr>
            <w:r>
              <w:rPr>
                <w:rFonts w:ascii="BBVABentonSans" w:hAnsi="BBVABentonSans" w:hint="eastAsia"/>
                <w:b/>
                <w:szCs w:val="21"/>
              </w:rPr>
              <w:t>7</w:t>
            </w:r>
            <w:r>
              <w:rPr>
                <w:rFonts w:ascii="BBVABentonSans" w:hAnsi="BBVABentonSans"/>
                <w:b/>
                <w:szCs w:val="21"/>
              </w:rPr>
              <w:t>76,974</w:t>
            </w:r>
          </w:p>
        </w:tc>
        <w:tc>
          <w:tcPr>
            <w:tcW w:w="2126" w:type="dxa"/>
            <w:tcBorders>
              <w:top w:val="single" w:sz="12" w:space="0" w:color="auto"/>
              <w:bottom w:val="single" w:sz="18" w:space="0" w:color="auto"/>
              <w:right w:val="single" w:sz="4" w:space="0" w:color="auto"/>
            </w:tcBorders>
            <w:shd w:val="clear" w:color="auto" w:fill="FFFFFF" w:themeFill="background1"/>
          </w:tcPr>
          <w:p w:rsidR="00A82888" w:rsidRPr="002974F6" w:rsidRDefault="00A82888" w:rsidP="002974F6">
            <w:pPr>
              <w:wordWrap w:val="0"/>
              <w:jc w:val="right"/>
              <w:rPr>
                <w:rFonts w:ascii="BBVABentonSans" w:hAnsi="BBVABentonSans"/>
                <w:b/>
                <w:szCs w:val="21"/>
              </w:rPr>
            </w:pPr>
            <w:r w:rsidRPr="002974F6">
              <w:rPr>
                <w:rFonts w:ascii="BBVABentonSans" w:hAnsi="BBVABentonSans"/>
                <w:b/>
                <w:szCs w:val="21"/>
              </w:rPr>
              <w:t>759,534</w:t>
            </w:r>
          </w:p>
        </w:tc>
      </w:tr>
    </w:tbl>
    <w:p w:rsidR="00362CA5" w:rsidRPr="008A3631" w:rsidRDefault="00C6584D" w:rsidP="00B629CE">
      <w:pPr>
        <w:ind w:left="-720"/>
        <w:jc w:val="center"/>
        <w:rPr>
          <w:rFonts w:ascii="BBVABentonSans" w:hAnsi="BBVABentonSans"/>
          <w:spacing w:val="20"/>
          <w:w w:val="150"/>
          <w:sz w:val="24"/>
        </w:rPr>
      </w:pPr>
      <w:r w:rsidRPr="008A3631">
        <w:rPr>
          <w:rFonts w:ascii="BBVABentonSans" w:hAnsi="BBVABentonSans"/>
          <w:b/>
          <w:spacing w:val="20"/>
          <w:w w:val="150"/>
          <w:sz w:val="24"/>
        </w:rPr>
        <w:t>BBVA</w:t>
      </w:r>
      <w:r w:rsidRPr="008A3631">
        <w:rPr>
          <w:rFonts w:ascii="BBVABentonSans" w:hAnsi="BBVABentonSans"/>
          <w:spacing w:val="20"/>
          <w:w w:val="150"/>
          <w:sz w:val="24"/>
        </w:rPr>
        <w:t xml:space="preserve">　</w:t>
      </w:r>
      <w:r w:rsidR="00461519" w:rsidRPr="008A3631">
        <w:rPr>
          <w:rFonts w:ascii="BBVABentonSans" w:hAnsi="BBVABentonSans"/>
          <w:spacing w:val="20"/>
          <w:w w:val="150"/>
          <w:sz w:val="24"/>
        </w:rPr>
        <w:t>中間</w:t>
      </w:r>
      <w:r w:rsidR="00362CA5" w:rsidRPr="008A3631">
        <w:rPr>
          <w:rFonts w:ascii="BBVABentonSans" w:hAnsi="BBVABentonSans"/>
          <w:spacing w:val="20"/>
          <w:w w:val="150"/>
          <w:sz w:val="24"/>
        </w:rPr>
        <w:t>連結損益計算書</w:t>
      </w:r>
    </w:p>
    <w:p w:rsidR="00757348" w:rsidRPr="008A3631" w:rsidRDefault="00757348" w:rsidP="00362CA5">
      <w:pPr>
        <w:jc w:val="center"/>
        <w:rPr>
          <w:rFonts w:ascii="BBVABentonSans" w:hAnsi="BBVABentonSans"/>
          <w:b/>
          <w:spacing w:val="20"/>
          <w:w w:val="150"/>
          <w:sz w:val="28"/>
          <w:szCs w:val="28"/>
        </w:rPr>
      </w:pPr>
    </w:p>
    <w:p w:rsidR="00362CA5" w:rsidRPr="008A3631" w:rsidRDefault="00362CA5" w:rsidP="00362CA5">
      <w:pPr>
        <w:jc w:val="right"/>
        <w:rPr>
          <w:rFonts w:ascii="BBVABentonSans" w:hAnsi="BBVABentonSans"/>
          <w:sz w:val="22"/>
          <w:szCs w:val="22"/>
        </w:rPr>
      </w:pPr>
      <w:r w:rsidRPr="008A3631">
        <w:rPr>
          <w:rFonts w:ascii="BBVABentonSans" w:hAnsi="BBVABentonSans"/>
          <w:sz w:val="22"/>
          <w:szCs w:val="22"/>
        </w:rPr>
        <w:t>（単位：百万ユーロ）</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11"/>
        <w:gridCol w:w="11"/>
        <w:gridCol w:w="8"/>
        <w:gridCol w:w="4086"/>
        <w:gridCol w:w="2126"/>
        <w:gridCol w:w="2126"/>
      </w:tblGrid>
      <w:tr w:rsidR="00A82888" w:rsidRPr="008A3631" w:rsidTr="005C57ED">
        <w:tc>
          <w:tcPr>
            <w:tcW w:w="4395" w:type="dxa"/>
            <w:gridSpan w:val="5"/>
            <w:tcBorders>
              <w:top w:val="single" w:sz="12" w:space="0" w:color="auto"/>
              <w:left w:val="single" w:sz="12" w:space="0" w:color="auto"/>
              <w:bottom w:val="single" w:sz="12" w:space="0" w:color="auto"/>
            </w:tcBorders>
            <w:shd w:val="clear" w:color="auto" w:fill="1F497D" w:themeFill="text2"/>
          </w:tcPr>
          <w:p w:rsidR="00A82888" w:rsidRPr="005C57ED" w:rsidRDefault="00A82888" w:rsidP="00150A79">
            <w:pPr>
              <w:jc w:val="center"/>
              <w:rPr>
                <w:rFonts w:ascii="BBVABentonSans" w:hAnsi="BBVABentonSans"/>
                <w:color w:val="FFFFFF" w:themeColor="background1"/>
                <w:sz w:val="22"/>
                <w:szCs w:val="22"/>
              </w:rPr>
            </w:pPr>
            <w:r w:rsidRPr="005C57ED">
              <w:rPr>
                <w:rFonts w:ascii="BBVABentonSans" w:hAnsi="BBVABentonSans"/>
                <w:color w:val="FFFFFF" w:themeColor="background1"/>
                <w:sz w:val="22"/>
                <w:szCs w:val="22"/>
              </w:rPr>
              <w:t>科　　　　目</w:t>
            </w:r>
          </w:p>
        </w:tc>
        <w:tc>
          <w:tcPr>
            <w:tcW w:w="2126" w:type="dxa"/>
            <w:tcBorders>
              <w:top w:val="single" w:sz="12" w:space="0" w:color="auto"/>
              <w:bottom w:val="single" w:sz="12" w:space="0" w:color="auto"/>
            </w:tcBorders>
            <w:shd w:val="clear" w:color="auto" w:fill="1F497D" w:themeFill="text2"/>
          </w:tcPr>
          <w:p w:rsidR="00A82888" w:rsidRPr="005C57ED" w:rsidRDefault="00A82888" w:rsidP="00A82888">
            <w:pPr>
              <w:jc w:val="center"/>
              <w:rPr>
                <w:rFonts w:ascii="BBVABentonSans" w:hAnsi="BBVABentonSans"/>
                <w:color w:val="FFFFFF" w:themeColor="background1"/>
                <w:sz w:val="22"/>
                <w:szCs w:val="22"/>
              </w:rPr>
            </w:pPr>
            <w:r w:rsidRPr="005C57ED">
              <w:rPr>
                <w:rFonts w:ascii="BBVABentonSans" w:hAnsi="BBVABentonSans" w:hint="eastAsia"/>
                <w:color w:val="FFFFFF" w:themeColor="background1"/>
                <w:sz w:val="22"/>
                <w:szCs w:val="22"/>
              </w:rPr>
              <w:t>2025</w:t>
            </w:r>
            <w:r w:rsidRPr="005C57ED">
              <w:rPr>
                <w:rFonts w:ascii="BBVABentonSans" w:hAnsi="BBVABentonSans" w:hint="eastAsia"/>
                <w:color w:val="FFFFFF" w:themeColor="background1"/>
                <w:sz w:val="22"/>
                <w:szCs w:val="22"/>
              </w:rPr>
              <w:t>年</w:t>
            </w:r>
            <w:r w:rsidRPr="005C57ED">
              <w:rPr>
                <w:rFonts w:ascii="BBVABentonSans" w:hAnsi="BBVABentonSans" w:hint="eastAsia"/>
                <w:color w:val="FFFFFF" w:themeColor="background1"/>
                <w:sz w:val="22"/>
                <w:szCs w:val="22"/>
              </w:rPr>
              <w:t>6</w:t>
            </w:r>
            <w:r w:rsidRPr="005C57ED">
              <w:rPr>
                <w:rFonts w:ascii="BBVABentonSans" w:hAnsi="BBVABentonSans" w:hint="eastAsia"/>
                <w:color w:val="FFFFFF" w:themeColor="background1"/>
                <w:sz w:val="22"/>
                <w:szCs w:val="22"/>
              </w:rPr>
              <w:t>月</w:t>
            </w:r>
          </w:p>
        </w:tc>
        <w:tc>
          <w:tcPr>
            <w:tcW w:w="2126" w:type="dxa"/>
            <w:tcBorders>
              <w:top w:val="single" w:sz="12" w:space="0" w:color="auto"/>
              <w:bottom w:val="single" w:sz="12" w:space="0" w:color="auto"/>
            </w:tcBorders>
            <w:shd w:val="clear" w:color="auto" w:fill="1F497D" w:themeFill="text2"/>
          </w:tcPr>
          <w:p w:rsidR="00A82888" w:rsidRPr="005C57ED" w:rsidRDefault="00A82888" w:rsidP="00A82888">
            <w:pPr>
              <w:jc w:val="center"/>
              <w:rPr>
                <w:rFonts w:ascii="BBVABentonSans" w:hAnsi="BBVABentonSans"/>
                <w:color w:val="FFFFFF" w:themeColor="background1"/>
                <w:sz w:val="22"/>
                <w:szCs w:val="22"/>
              </w:rPr>
            </w:pPr>
            <w:r w:rsidRPr="005C57ED">
              <w:rPr>
                <w:rFonts w:ascii="BBVABentonSans" w:hAnsi="BBVABentonSans"/>
                <w:color w:val="FFFFFF" w:themeColor="background1"/>
                <w:sz w:val="22"/>
                <w:szCs w:val="22"/>
              </w:rPr>
              <w:t>2024</w:t>
            </w:r>
            <w:r w:rsidRPr="005C57ED">
              <w:rPr>
                <w:rFonts w:ascii="BBVABentonSans" w:hAnsi="BBVABentonSans"/>
                <w:color w:val="FFFFFF" w:themeColor="background1"/>
                <w:sz w:val="22"/>
                <w:szCs w:val="22"/>
              </w:rPr>
              <w:t>年</w:t>
            </w:r>
            <w:r w:rsidRPr="005C57ED">
              <w:rPr>
                <w:rFonts w:ascii="BBVABentonSans" w:hAnsi="BBVABentonSans" w:hint="eastAsia"/>
                <w:color w:val="FFFFFF" w:themeColor="background1"/>
                <w:sz w:val="22"/>
                <w:szCs w:val="22"/>
              </w:rPr>
              <w:t>6</w:t>
            </w:r>
            <w:r w:rsidRPr="005C57ED">
              <w:rPr>
                <w:rFonts w:ascii="BBVABentonSans" w:hAnsi="BBVABentonSans"/>
                <w:color w:val="FFFFFF" w:themeColor="background1"/>
                <w:sz w:val="22"/>
                <w:szCs w:val="22"/>
              </w:rPr>
              <w:t>月</w:t>
            </w:r>
          </w:p>
        </w:tc>
      </w:tr>
      <w:tr w:rsidR="00A82888" w:rsidRPr="008A3631" w:rsidTr="00A82888">
        <w:tc>
          <w:tcPr>
            <w:tcW w:w="290" w:type="dxa"/>
            <w:gridSpan w:val="2"/>
            <w:vMerge w:val="restart"/>
            <w:tcBorders>
              <w:top w:val="single" w:sz="12" w:space="0" w:color="auto"/>
              <w:left w:val="single" w:sz="12" w:space="0" w:color="auto"/>
            </w:tcBorders>
            <w:shd w:val="clear" w:color="auto" w:fill="auto"/>
          </w:tcPr>
          <w:p w:rsidR="00A82888" w:rsidRPr="008A3631" w:rsidRDefault="00A82888" w:rsidP="00150A79">
            <w:pPr>
              <w:jc w:val="distribute"/>
              <w:rPr>
                <w:rFonts w:ascii="BBVABentonSans" w:hAnsi="BBVABentonSans"/>
                <w:szCs w:val="21"/>
              </w:rPr>
            </w:pPr>
          </w:p>
        </w:tc>
        <w:tc>
          <w:tcPr>
            <w:tcW w:w="4105" w:type="dxa"/>
            <w:gridSpan w:val="3"/>
            <w:tcBorders>
              <w:top w:val="single" w:sz="12" w:space="0" w:color="auto"/>
            </w:tcBorders>
            <w:shd w:val="clear" w:color="auto" w:fill="auto"/>
          </w:tcPr>
          <w:p w:rsidR="00A82888" w:rsidRPr="008A3631" w:rsidRDefault="00A82888" w:rsidP="00150A79">
            <w:pPr>
              <w:jc w:val="distribute"/>
              <w:rPr>
                <w:rFonts w:ascii="BBVABentonSans" w:hAnsi="BBVABentonSans"/>
                <w:szCs w:val="21"/>
              </w:rPr>
            </w:pPr>
            <w:r w:rsidRPr="008A3631">
              <w:rPr>
                <w:rFonts w:ascii="BBVABentonSans" w:hAnsi="BBVABentonSans"/>
                <w:szCs w:val="21"/>
              </w:rPr>
              <w:t>受取純利息</w:t>
            </w:r>
          </w:p>
        </w:tc>
        <w:tc>
          <w:tcPr>
            <w:tcW w:w="2126" w:type="dxa"/>
            <w:tcBorders>
              <w:top w:val="single" w:sz="12" w:space="0" w:color="auto"/>
            </w:tcBorders>
          </w:tcPr>
          <w:p w:rsidR="00A82888" w:rsidRPr="008A3631" w:rsidRDefault="00A82888" w:rsidP="00150A79">
            <w:pPr>
              <w:wordWrap w:val="0"/>
              <w:jc w:val="right"/>
              <w:rPr>
                <w:rFonts w:ascii="BBVABentonSans" w:hAnsi="BBVABentonSans"/>
                <w:szCs w:val="21"/>
              </w:rPr>
            </w:pPr>
            <w:r>
              <w:rPr>
                <w:rFonts w:ascii="BBVABentonSans" w:hAnsi="BBVABentonSans" w:hint="eastAsia"/>
                <w:szCs w:val="21"/>
              </w:rPr>
              <w:t>1</w:t>
            </w:r>
            <w:r>
              <w:rPr>
                <w:rFonts w:ascii="BBVABentonSans" w:hAnsi="BBVABentonSans"/>
                <w:szCs w:val="21"/>
              </w:rPr>
              <w:t>2,607</w:t>
            </w:r>
          </w:p>
        </w:tc>
        <w:tc>
          <w:tcPr>
            <w:tcW w:w="2126" w:type="dxa"/>
            <w:tcBorders>
              <w:top w:val="single" w:sz="12" w:space="0" w:color="auto"/>
            </w:tcBorders>
          </w:tcPr>
          <w:p w:rsidR="00A82888" w:rsidRPr="0005049C" w:rsidRDefault="00A82888" w:rsidP="00150A79">
            <w:pPr>
              <w:wordWrap w:val="0"/>
              <w:jc w:val="right"/>
              <w:rPr>
                <w:rFonts w:ascii="BBVABentonSans" w:hAnsi="BBVABentonSans"/>
                <w:szCs w:val="21"/>
              </w:rPr>
            </w:pPr>
            <w:r>
              <w:rPr>
                <w:rFonts w:ascii="BBVABentonSans" w:hAnsi="BBVABentonSans" w:hint="eastAsia"/>
                <w:szCs w:val="21"/>
              </w:rPr>
              <w:t>1</w:t>
            </w:r>
            <w:r>
              <w:rPr>
                <w:rFonts w:ascii="BBVABentonSans" w:hAnsi="BBVABentonSans"/>
                <w:szCs w:val="21"/>
              </w:rPr>
              <w:t>2,993</w:t>
            </w:r>
          </w:p>
        </w:tc>
      </w:tr>
      <w:tr w:rsidR="00A82888" w:rsidRPr="008A3631" w:rsidTr="00A82888">
        <w:tc>
          <w:tcPr>
            <w:tcW w:w="290" w:type="dxa"/>
            <w:gridSpan w:val="2"/>
            <w:vMerge/>
            <w:tcBorders>
              <w:left w:val="single" w:sz="12" w:space="0" w:color="auto"/>
            </w:tcBorders>
            <w:shd w:val="clear" w:color="auto" w:fill="auto"/>
          </w:tcPr>
          <w:p w:rsidR="00A82888" w:rsidRPr="008A3631" w:rsidRDefault="00A82888" w:rsidP="00150A79">
            <w:pPr>
              <w:jc w:val="distribute"/>
              <w:rPr>
                <w:rFonts w:ascii="BBVABentonSans" w:hAnsi="BBVABentonSans"/>
                <w:szCs w:val="21"/>
              </w:rPr>
            </w:pPr>
          </w:p>
        </w:tc>
        <w:tc>
          <w:tcPr>
            <w:tcW w:w="4105" w:type="dxa"/>
            <w:gridSpan w:val="3"/>
            <w:shd w:val="clear" w:color="auto" w:fill="auto"/>
          </w:tcPr>
          <w:p w:rsidR="00A82888" w:rsidRPr="008A3631" w:rsidRDefault="00A82888" w:rsidP="00150A79">
            <w:pPr>
              <w:jc w:val="distribute"/>
              <w:rPr>
                <w:rFonts w:ascii="BBVABentonSans" w:hAnsi="BBVABentonSans"/>
                <w:szCs w:val="21"/>
              </w:rPr>
            </w:pPr>
            <w:r w:rsidRPr="008A3631">
              <w:rPr>
                <w:rFonts w:ascii="BBVABentonSans" w:hAnsi="BBVABentonSans"/>
                <w:szCs w:val="21"/>
              </w:rPr>
              <w:t>手数料純収入</w:t>
            </w:r>
          </w:p>
        </w:tc>
        <w:tc>
          <w:tcPr>
            <w:tcW w:w="2126" w:type="dxa"/>
          </w:tcPr>
          <w:p w:rsidR="00A82888" w:rsidRPr="008A3631" w:rsidRDefault="00A82888" w:rsidP="00150A79">
            <w:pPr>
              <w:wordWrap w:val="0"/>
              <w:jc w:val="right"/>
              <w:rPr>
                <w:rFonts w:ascii="BBVABentonSans" w:hAnsi="BBVABentonSans"/>
                <w:szCs w:val="21"/>
              </w:rPr>
            </w:pPr>
            <w:r>
              <w:rPr>
                <w:rFonts w:ascii="BBVABentonSans" w:hAnsi="BBVABentonSans" w:hint="eastAsia"/>
                <w:szCs w:val="21"/>
              </w:rPr>
              <w:t>4</w:t>
            </w:r>
            <w:r>
              <w:rPr>
                <w:rFonts w:ascii="BBVABentonSans" w:hAnsi="BBVABentonSans"/>
                <w:szCs w:val="21"/>
              </w:rPr>
              <w:t>,010</w:t>
            </w:r>
          </w:p>
        </w:tc>
        <w:tc>
          <w:tcPr>
            <w:tcW w:w="2126" w:type="dxa"/>
          </w:tcPr>
          <w:p w:rsidR="00A82888" w:rsidRPr="0005049C" w:rsidRDefault="00A82888" w:rsidP="00150A79">
            <w:pPr>
              <w:wordWrap w:val="0"/>
              <w:jc w:val="right"/>
              <w:rPr>
                <w:rFonts w:ascii="BBVABentonSans" w:hAnsi="BBVABentonSans"/>
                <w:szCs w:val="21"/>
              </w:rPr>
            </w:pPr>
            <w:r>
              <w:rPr>
                <w:rFonts w:ascii="BBVABentonSans" w:hAnsi="BBVABentonSans" w:hint="eastAsia"/>
                <w:szCs w:val="21"/>
              </w:rPr>
              <w:t>3</w:t>
            </w:r>
            <w:r>
              <w:rPr>
                <w:rFonts w:ascii="BBVABentonSans" w:hAnsi="BBVABentonSans"/>
                <w:szCs w:val="21"/>
              </w:rPr>
              <w:t>,842</w:t>
            </w:r>
          </w:p>
        </w:tc>
      </w:tr>
      <w:tr w:rsidR="00A82888" w:rsidRPr="008A3631" w:rsidTr="00A82888">
        <w:tc>
          <w:tcPr>
            <w:tcW w:w="290" w:type="dxa"/>
            <w:gridSpan w:val="2"/>
            <w:vMerge/>
            <w:tcBorders>
              <w:left w:val="single" w:sz="12" w:space="0" w:color="auto"/>
            </w:tcBorders>
            <w:shd w:val="clear" w:color="auto" w:fill="auto"/>
          </w:tcPr>
          <w:p w:rsidR="00A82888" w:rsidRPr="008A3631" w:rsidRDefault="00A82888" w:rsidP="00150A79">
            <w:pPr>
              <w:jc w:val="distribute"/>
              <w:rPr>
                <w:rFonts w:ascii="BBVABentonSans" w:hAnsi="BBVABentonSans"/>
                <w:szCs w:val="21"/>
              </w:rPr>
            </w:pPr>
          </w:p>
        </w:tc>
        <w:tc>
          <w:tcPr>
            <w:tcW w:w="4105" w:type="dxa"/>
            <w:gridSpan w:val="3"/>
            <w:shd w:val="clear" w:color="auto" w:fill="auto"/>
          </w:tcPr>
          <w:p w:rsidR="00A82888" w:rsidRPr="008A3631" w:rsidRDefault="00A82888" w:rsidP="00150A79">
            <w:pPr>
              <w:jc w:val="distribute"/>
              <w:rPr>
                <w:rFonts w:ascii="BBVABentonSans" w:hAnsi="BBVABentonSans"/>
                <w:szCs w:val="21"/>
              </w:rPr>
            </w:pPr>
            <w:r w:rsidRPr="008A3631">
              <w:rPr>
                <w:rFonts w:ascii="BBVABentonSans" w:hAnsi="BBVABentonSans"/>
                <w:szCs w:val="21"/>
              </w:rPr>
              <w:t>トレーディング収益</w:t>
            </w:r>
          </w:p>
        </w:tc>
        <w:tc>
          <w:tcPr>
            <w:tcW w:w="2126" w:type="dxa"/>
          </w:tcPr>
          <w:p w:rsidR="00A82888" w:rsidRPr="008A3631" w:rsidRDefault="00A82888" w:rsidP="00150A79">
            <w:pPr>
              <w:wordWrap w:val="0"/>
              <w:jc w:val="right"/>
              <w:rPr>
                <w:rFonts w:ascii="BBVABentonSans" w:hAnsi="BBVABentonSans"/>
                <w:szCs w:val="21"/>
              </w:rPr>
            </w:pPr>
            <w:r>
              <w:rPr>
                <w:rFonts w:ascii="BBVABentonSans" w:hAnsi="BBVABentonSans" w:hint="eastAsia"/>
                <w:szCs w:val="21"/>
              </w:rPr>
              <w:t>1</w:t>
            </w:r>
            <w:r>
              <w:rPr>
                <w:rFonts w:ascii="BBVABentonSans" w:hAnsi="BBVABentonSans"/>
                <w:szCs w:val="21"/>
              </w:rPr>
              <w:t>,431</w:t>
            </w:r>
          </w:p>
        </w:tc>
        <w:tc>
          <w:tcPr>
            <w:tcW w:w="2126" w:type="dxa"/>
          </w:tcPr>
          <w:p w:rsidR="00A82888" w:rsidRPr="0005049C" w:rsidRDefault="00A82888" w:rsidP="00150A79">
            <w:pPr>
              <w:wordWrap w:val="0"/>
              <w:jc w:val="right"/>
              <w:rPr>
                <w:rFonts w:ascii="BBVABentonSans" w:hAnsi="BBVABentonSans"/>
                <w:szCs w:val="21"/>
              </w:rPr>
            </w:pPr>
            <w:r>
              <w:rPr>
                <w:rFonts w:ascii="BBVABentonSans" w:hAnsi="BBVABentonSans" w:hint="eastAsia"/>
                <w:szCs w:val="21"/>
              </w:rPr>
              <w:t>1</w:t>
            </w:r>
            <w:r>
              <w:rPr>
                <w:rFonts w:ascii="BBVABentonSans" w:hAnsi="BBVABentonSans"/>
                <w:szCs w:val="21"/>
              </w:rPr>
              <w:t>,886</w:t>
            </w:r>
          </w:p>
        </w:tc>
      </w:tr>
      <w:tr w:rsidR="00A82888" w:rsidRPr="008A3631" w:rsidTr="00A82888">
        <w:tc>
          <w:tcPr>
            <w:tcW w:w="290" w:type="dxa"/>
            <w:gridSpan w:val="2"/>
            <w:vMerge/>
            <w:tcBorders>
              <w:left w:val="single" w:sz="12" w:space="0" w:color="auto"/>
            </w:tcBorders>
            <w:shd w:val="clear" w:color="auto" w:fill="auto"/>
          </w:tcPr>
          <w:p w:rsidR="00A82888" w:rsidRPr="008A3631" w:rsidRDefault="00A82888" w:rsidP="00310A4F">
            <w:pPr>
              <w:jc w:val="distribute"/>
              <w:rPr>
                <w:rFonts w:ascii="BBVABentonSans" w:hAnsi="BBVABentonSans"/>
                <w:szCs w:val="21"/>
              </w:rPr>
            </w:pPr>
          </w:p>
        </w:tc>
        <w:tc>
          <w:tcPr>
            <w:tcW w:w="4105" w:type="dxa"/>
            <w:gridSpan w:val="3"/>
            <w:shd w:val="clear" w:color="auto" w:fill="auto"/>
          </w:tcPr>
          <w:p w:rsidR="00A82888" w:rsidRPr="008A3631" w:rsidRDefault="00A82888" w:rsidP="00310A4F">
            <w:pPr>
              <w:jc w:val="distribute"/>
              <w:rPr>
                <w:rFonts w:ascii="BBVABentonSans" w:hAnsi="BBVABentonSans"/>
                <w:szCs w:val="21"/>
              </w:rPr>
            </w:pPr>
            <w:r w:rsidRPr="008A3631">
              <w:rPr>
                <w:rFonts w:ascii="BBVABentonSans" w:hAnsi="BBVABentonSans"/>
                <w:szCs w:val="21"/>
              </w:rPr>
              <w:t>その他の収支</w:t>
            </w:r>
          </w:p>
        </w:tc>
        <w:tc>
          <w:tcPr>
            <w:tcW w:w="2126" w:type="dxa"/>
          </w:tcPr>
          <w:p w:rsidR="00A82888" w:rsidRPr="008A3631" w:rsidRDefault="00A82888" w:rsidP="00310A4F">
            <w:pPr>
              <w:wordWrap w:val="0"/>
              <w:jc w:val="right"/>
              <w:rPr>
                <w:rFonts w:ascii="BBVABentonSans" w:hAnsi="BBVABentonSans"/>
                <w:szCs w:val="21"/>
              </w:rPr>
            </w:pPr>
            <w:r w:rsidRPr="008A3631">
              <w:rPr>
                <w:rFonts w:ascii="Cambria Math" w:hAnsi="Cambria Math" w:cs="Cambria Math"/>
                <w:szCs w:val="21"/>
              </w:rPr>
              <w:t>△</w:t>
            </w:r>
            <w:r w:rsidRPr="008A3631">
              <w:rPr>
                <w:rFonts w:ascii="BBVABentonSans" w:hAnsi="BBVABentonSans"/>
                <w:szCs w:val="21"/>
              </w:rPr>
              <w:t>1</w:t>
            </w:r>
            <w:r>
              <w:rPr>
                <w:rFonts w:ascii="BBVABentonSans" w:hAnsi="BBVABentonSans"/>
                <w:szCs w:val="21"/>
              </w:rPr>
              <w:t>5</w:t>
            </w:r>
          </w:p>
        </w:tc>
        <w:tc>
          <w:tcPr>
            <w:tcW w:w="2126" w:type="dxa"/>
          </w:tcPr>
          <w:p w:rsidR="00A82888" w:rsidRPr="008A3631" w:rsidRDefault="00A82888" w:rsidP="00310A4F">
            <w:pPr>
              <w:wordWrap w:val="0"/>
              <w:jc w:val="right"/>
              <w:rPr>
                <w:rFonts w:ascii="BBVABentonSans" w:hAnsi="BBVABentonSans"/>
                <w:szCs w:val="21"/>
              </w:rPr>
            </w:pPr>
            <w:r w:rsidRPr="008A3631">
              <w:rPr>
                <w:rFonts w:ascii="Cambria Math" w:hAnsi="Cambria Math" w:cs="Cambria Math"/>
                <w:szCs w:val="21"/>
              </w:rPr>
              <w:t>△</w:t>
            </w:r>
            <w:r w:rsidRPr="008A3631">
              <w:rPr>
                <w:rFonts w:ascii="BBVABentonSans" w:hAnsi="BBVABentonSans"/>
                <w:szCs w:val="21"/>
              </w:rPr>
              <w:t>1,276</w:t>
            </w:r>
          </w:p>
        </w:tc>
      </w:tr>
      <w:tr w:rsidR="00A82888" w:rsidRPr="008A3631" w:rsidTr="00A82888">
        <w:tc>
          <w:tcPr>
            <w:tcW w:w="4395" w:type="dxa"/>
            <w:gridSpan w:val="5"/>
            <w:tcBorders>
              <w:top w:val="nil"/>
              <w:left w:val="single" w:sz="12" w:space="0" w:color="auto"/>
              <w:bottom w:val="single" w:sz="12" w:space="0" w:color="auto"/>
            </w:tcBorders>
            <w:shd w:val="clear" w:color="auto" w:fill="auto"/>
          </w:tcPr>
          <w:p w:rsidR="00A82888" w:rsidRPr="002974F6" w:rsidRDefault="00A82888" w:rsidP="00310A4F">
            <w:pPr>
              <w:jc w:val="distribute"/>
              <w:rPr>
                <w:rFonts w:ascii="BBVABentonSans" w:hAnsi="BBVABentonSans"/>
                <w:b/>
                <w:szCs w:val="21"/>
              </w:rPr>
            </w:pPr>
            <w:r w:rsidRPr="002974F6">
              <w:rPr>
                <w:rFonts w:ascii="BBVABentonSans" w:hAnsi="BBVABentonSans"/>
                <w:b/>
                <w:szCs w:val="21"/>
              </w:rPr>
              <w:t>営業収益</w:t>
            </w:r>
          </w:p>
        </w:tc>
        <w:tc>
          <w:tcPr>
            <w:tcW w:w="2126" w:type="dxa"/>
            <w:tcBorders>
              <w:bottom w:val="single" w:sz="12" w:space="0" w:color="auto"/>
            </w:tcBorders>
          </w:tcPr>
          <w:p w:rsidR="00A82888" w:rsidRPr="002974F6" w:rsidRDefault="002C2CAF" w:rsidP="00310A4F">
            <w:pPr>
              <w:wordWrap w:val="0"/>
              <w:jc w:val="right"/>
              <w:rPr>
                <w:rFonts w:ascii="BBVABentonSans" w:hAnsi="BBVABentonSans"/>
                <w:b/>
                <w:szCs w:val="21"/>
              </w:rPr>
            </w:pPr>
            <w:r>
              <w:rPr>
                <w:rFonts w:ascii="BBVABentonSans" w:hAnsi="BBVABentonSans" w:hint="eastAsia"/>
                <w:b/>
                <w:szCs w:val="21"/>
              </w:rPr>
              <w:t>1</w:t>
            </w:r>
            <w:r>
              <w:rPr>
                <w:rFonts w:ascii="BBVABentonSans" w:hAnsi="BBVABentonSans"/>
                <w:b/>
                <w:szCs w:val="21"/>
              </w:rPr>
              <w:t>8,034</w:t>
            </w:r>
          </w:p>
        </w:tc>
        <w:tc>
          <w:tcPr>
            <w:tcW w:w="2126" w:type="dxa"/>
            <w:tcBorders>
              <w:bottom w:val="single" w:sz="12" w:space="0" w:color="auto"/>
            </w:tcBorders>
          </w:tcPr>
          <w:p w:rsidR="00A82888" w:rsidRPr="002974F6" w:rsidRDefault="00A82888" w:rsidP="00310A4F">
            <w:pPr>
              <w:wordWrap w:val="0"/>
              <w:jc w:val="right"/>
              <w:rPr>
                <w:rFonts w:ascii="BBVABentonSans" w:hAnsi="BBVABentonSans"/>
                <w:b/>
                <w:szCs w:val="21"/>
              </w:rPr>
            </w:pPr>
            <w:r>
              <w:rPr>
                <w:rFonts w:ascii="BBVABentonSans" w:hAnsi="BBVABentonSans"/>
                <w:b/>
                <w:szCs w:val="21"/>
              </w:rPr>
              <w:t>17,</w:t>
            </w:r>
            <w:r w:rsidR="002C2CAF">
              <w:rPr>
                <w:rFonts w:ascii="BBVABentonSans" w:hAnsi="BBVABentonSans"/>
                <w:b/>
                <w:szCs w:val="21"/>
              </w:rPr>
              <w:t>446</w:t>
            </w:r>
          </w:p>
        </w:tc>
      </w:tr>
      <w:tr w:rsidR="00A82888" w:rsidRPr="008A3631" w:rsidTr="00A82888">
        <w:tc>
          <w:tcPr>
            <w:tcW w:w="290" w:type="dxa"/>
            <w:gridSpan w:val="2"/>
            <w:vMerge w:val="restart"/>
            <w:tcBorders>
              <w:top w:val="single" w:sz="12" w:space="0" w:color="auto"/>
              <w:left w:val="single" w:sz="12" w:space="0" w:color="auto"/>
            </w:tcBorders>
            <w:shd w:val="clear" w:color="auto" w:fill="auto"/>
          </w:tcPr>
          <w:p w:rsidR="00A82888" w:rsidRPr="008A3631" w:rsidRDefault="00A82888" w:rsidP="00310A4F">
            <w:pPr>
              <w:rPr>
                <w:rFonts w:ascii="BBVABentonSans" w:hAnsi="BBVABentonSans"/>
                <w:szCs w:val="21"/>
              </w:rPr>
            </w:pPr>
          </w:p>
        </w:tc>
        <w:tc>
          <w:tcPr>
            <w:tcW w:w="4105" w:type="dxa"/>
            <w:gridSpan w:val="3"/>
            <w:tcBorders>
              <w:top w:val="single" w:sz="12" w:space="0" w:color="auto"/>
            </w:tcBorders>
            <w:shd w:val="clear" w:color="auto" w:fill="auto"/>
          </w:tcPr>
          <w:p w:rsidR="00A82888" w:rsidRPr="008A3631" w:rsidRDefault="00A82888" w:rsidP="00310A4F">
            <w:pPr>
              <w:jc w:val="distribute"/>
              <w:rPr>
                <w:rFonts w:ascii="BBVABentonSans" w:hAnsi="BBVABentonSans"/>
                <w:szCs w:val="21"/>
              </w:rPr>
            </w:pPr>
            <w:r w:rsidRPr="008A3631">
              <w:rPr>
                <w:rFonts w:ascii="BBVABentonSans" w:hAnsi="BBVABentonSans"/>
                <w:szCs w:val="21"/>
              </w:rPr>
              <w:t>人件費</w:t>
            </w:r>
          </w:p>
        </w:tc>
        <w:tc>
          <w:tcPr>
            <w:tcW w:w="2126" w:type="dxa"/>
            <w:tcBorders>
              <w:top w:val="single" w:sz="12" w:space="0" w:color="auto"/>
            </w:tcBorders>
          </w:tcPr>
          <w:p w:rsidR="00A82888" w:rsidRPr="008A3631" w:rsidRDefault="002C2CAF" w:rsidP="00310A4F">
            <w:pPr>
              <w:wordWrap w:val="0"/>
              <w:jc w:val="right"/>
              <w:rPr>
                <w:rFonts w:ascii="BBVABentonSans" w:hAnsi="BBVABentonSans"/>
                <w:szCs w:val="21"/>
              </w:rPr>
            </w:pPr>
            <w:r>
              <w:rPr>
                <w:rFonts w:ascii="BBVABentonSans" w:hAnsi="BBVABentonSans" w:hint="eastAsia"/>
                <w:szCs w:val="21"/>
              </w:rPr>
              <w:t>3</w:t>
            </w:r>
            <w:r>
              <w:rPr>
                <w:rFonts w:ascii="BBVABentonSans" w:hAnsi="BBVABentonSans"/>
                <w:szCs w:val="21"/>
              </w:rPr>
              <w:t>,693</w:t>
            </w:r>
          </w:p>
        </w:tc>
        <w:tc>
          <w:tcPr>
            <w:tcW w:w="2126" w:type="dxa"/>
            <w:tcBorders>
              <w:top w:val="single" w:sz="12" w:space="0" w:color="auto"/>
            </w:tcBorders>
          </w:tcPr>
          <w:p w:rsidR="00A82888" w:rsidRPr="0005049C" w:rsidRDefault="00A82888" w:rsidP="00310A4F">
            <w:pPr>
              <w:wordWrap w:val="0"/>
              <w:jc w:val="right"/>
              <w:rPr>
                <w:rFonts w:ascii="BBVABentonSans" w:hAnsi="BBVABentonSans"/>
                <w:szCs w:val="21"/>
              </w:rPr>
            </w:pPr>
            <w:r w:rsidRPr="008A3631">
              <w:rPr>
                <w:rFonts w:ascii="BBVABentonSans" w:hAnsi="BBVABentonSans"/>
                <w:szCs w:val="21"/>
              </w:rPr>
              <w:t>3,633</w:t>
            </w:r>
          </w:p>
        </w:tc>
      </w:tr>
      <w:tr w:rsidR="00A82888" w:rsidRPr="008A3631" w:rsidTr="00A82888">
        <w:tc>
          <w:tcPr>
            <w:tcW w:w="290" w:type="dxa"/>
            <w:gridSpan w:val="2"/>
            <w:vMerge/>
            <w:tcBorders>
              <w:left w:val="single" w:sz="12" w:space="0" w:color="auto"/>
            </w:tcBorders>
            <w:shd w:val="clear" w:color="auto" w:fill="auto"/>
          </w:tcPr>
          <w:p w:rsidR="00A82888" w:rsidRPr="008A3631" w:rsidRDefault="00A82888" w:rsidP="00310A4F">
            <w:pPr>
              <w:jc w:val="distribute"/>
              <w:rPr>
                <w:rFonts w:ascii="BBVABentonSans" w:hAnsi="BBVABentonSans"/>
                <w:szCs w:val="21"/>
              </w:rPr>
            </w:pPr>
          </w:p>
        </w:tc>
        <w:tc>
          <w:tcPr>
            <w:tcW w:w="4105" w:type="dxa"/>
            <w:gridSpan w:val="3"/>
            <w:shd w:val="clear" w:color="auto" w:fill="auto"/>
          </w:tcPr>
          <w:p w:rsidR="00A82888" w:rsidRPr="008A3631" w:rsidRDefault="00A82888" w:rsidP="00310A4F">
            <w:pPr>
              <w:jc w:val="distribute"/>
              <w:rPr>
                <w:rFonts w:ascii="BBVABentonSans" w:hAnsi="BBVABentonSans"/>
                <w:szCs w:val="21"/>
              </w:rPr>
            </w:pPr>
            <w:r w:rsidRPr="008A3631">
              <w:rPr>
                <w:rFonts w:ascii="BBVABentonSans" w:hAnsi="BBVABentonSans"/>
                <w:szCs w:val="21"/>
              </w:rPr>
              <w:t>他の販管費</w:t>
            </w:r>
          </w:p>
        </w:tc>
        <w:tc>
          <w:tcPr>
            <w:tcW w:w="2126" w:type="dxa"/>
          </w:tcPr>
          <w:p w:rsidR="00A82888" w:rsidRPr="008A3631" w:rsidRDefault="002C2CAF" w:rsidP="00310A4F">
            <w:pPr>
              <w:wordWrap w:val="0"/>
              <w:jc w:val="right"/>
              <w:rPr>
                <w:rFonts w:ascii="BBVABentonSans" w:hAnsi="BBVABentonSans"/>
                <w:szCs w:val="21"/>
              </w:rPr>
            </w:pPr>
            <w:r>
              <w:rPr>
                <w:rFonts w:ascii="BBVABentonSans" w:hAnsi="BBVABentonSans" w:hint="eastAsia"/>
                <w:szCs w:val="21"/>
              </w:rPr>
              <w:t>2</w:t>
            </w:r>
            <w:r>
              <w:rPr>
                <w:rFonts w:ascii="BBVABentonSans" w:hAnsi="BBVABentonSans"/>
                <w:szCs w:val="21"/>
              </w:rPr>
              <w:t>,345</w:t>
            </w:r>
          </w:p>
        </w:tc>
        <w:tc>
          <w:tcPr>
            <w:tcW w:w="2126" w:type="dxa"/>
          </w:tcPr>
          <w:p w:rsidR="00A82888" w:rsidRPr="0005049C" w:rsidRDefault="00A82888" w:rsidP="00310A4F">
            <w:pPr>
              <w:wordWrap w:val="0"/>
              <w:jc w:val="right"/>
              <w:rPr>
                <w:rFonts w:ascii="BBVABentonSans" w:hAnsi="BBVABentonSans"/>
                <w:szCs w:val="21"/>
              </w:rPr>
            </w:pPr>
            <w:r w:rsidRPr="008A3631">
              <w:rPr>
                <w:rFonts w:ascii="BBVABentonSans" w:hAnsi="BBVABentonSans"/>
                <w:szCs w:val="21"/>
              </w:rPr>
              <w:t>2,467</w:t>
            </w:r>
          </w:p>
        </w:tc>
      </w:tr>
      <w:tr w:rsidR="00A82888" w:rsidRPr="008A3631" w:rsidTr="00A82888">
        <w:tc>
          <w:tcPr>
            <w:tcW w:w="290" w:type="dxa"/>
            <w:gridSpan w:val="2"/>
            <w:vMerge/>
            <w:tcBorders>
              <w:left w:val="single" w:sz="12" w:space="0" w:color="auto"/>
            </w:tcBorders>
            <w:shd w:val="clear" w:color="auto" w:fill="auto"/>
          </w:tcPr>
          <w:p w:rsidR="00A82888" w:rsidRPr="008A3631" w:rsidRDefault="00A82888" w:rsidP="00310A4F">
            <w:pPr>
              <w:jc w:val="distribute"/>
              <w:rPr>
                <w:rFonts w:ascii="BBVABentonSans" w:hAnsi="BBVABentonSans"/>
                <w:szCs w:val="21"/>
              </w:rPr>
            </w:pPr>
          </w:p>
        </w:tc>
        <w:tc>
          <w:tcPr>
            <w:tcW w:w="4105" w:type="dxa"/>
            <w:gridSpan w:val="3"/>
            <w:shd w:val="clear" w:color="auto" w:fill="auto"/>
          </w:tcPr>
          <w:p w:rsidR="00A82888" w:rsidRPr="008A3631" w:rsidRDefault="00A82888" w:rsidP="00310A4F">
            <w:pPr>
              <w:jc w:val="distribute"/>
              <w:rPr>
                <w:rFonts w:ascii="BBVABentonSans" w:hAnsi="BBVABentonSans"/>
                <w:szCs w:val="21"/>
              </w:rPr>
            </w:pPr>
            <w:r w:rsidRPr="008A3631">
              <w:rPr>
                <w:rFonts w:ascii="BBVABentonSans" w:hAnsi="BBVABentonSans"/>
                <w:szCs w:val="21"/>
              </w:rPr>
              <w:t>減価償却費</w:t>
            </w:r>
          </w:p>
        </w:tc>
        <w:tc>
          <w:tcPr>
            <w:tcW w:w="2126" w:type="dxa"/>
          </w:tcPr>
          <w:p w:rsidR="00A82888" w:rsidRPr="008A3631" w:rsidRDefault="002C2CAF" w:rsidP="00310A4F">
            <w:pPr>
              <w:wordWrap w:val="0"/>
              <w:jc w:val="right"/>
              <w:rPr>
                <w:rFonts w:ascii="BBVABentonSans" w:hAnsi="BBVABentonSans"/>
                <w:szCs w:val="21"/>
              </w:rPr>
            </w:pPr>
            <w:r>
              <w:rPr>
                <w:rFonts w:ascii="BBVABentonSans" w:hAnsi="BBVABentonSans" w:hint="eastAsia"/>
                <w:szCs w:val="21"/>
              </w:rPr>
              <w:t>7</w:t>
            </w:r>
            <w:r>
              <w:rPr>
                <w:rFonts w:ascii="BBVABentonSans" w:hAnsi="BBVABentonSans"/>
                <w:szCs w:val="21"/>
              </w:rPr>
              <w:t>49</w:t>
            </w:r>
          </w:p>
        </w:tc>
        <w:tc>
          <w:tcPr>
            <w:tcW w:w="2126" w:type="dxa"/>
          </w:tcPr>
          <w:p w:rsidR="00A82888" w:rsidRPr="0005049C" w:rsidRDefault="00A82888" w:rsidP="00310A4F">
            <w:pPr>
              <w:wordWrap w:val="0"/>
              <w:jc w:val="right"/>
              <w:rPr>
                <w:rFonts w:ascii="BBVABentonSans" w:hAnsi="BBVABentonSans"/>
                <w:szCs w:val="21"/>
              </w:rPr>
            </w:pPr>
            <w:r w:rsidRPr="008A3631">
              <w:rPr>
                <w:rFonts w:ascii="BBVABentonSans" w:hAnsi="BBVABentonSans"/>
                <w:szCs w:val="21"/>
              </w:rPr>
              <w:t>759</w:t>
            </w:r>
          </w:p>
        </w:tc>
      </w:tr>
      <w:tr w:rsidR="00A82888" w:rsidRPr="008A3631" w:rsidTr="00A82888">
        <w:tc>
          <w:tcPr>
            <w:tcW w:w="4395" w:type="dxa"/>
            <w:gridSpan w:val="5"/>
            <w:tcBorders>
              <w:top w:val="nil"/>
              <w:left w:val="single" w:sz="12" w:space="0" w:color="auto"/>
              <w:bottom w:val="single" w:sz="12" w:space="0" w:color="auto"/>
            </w:tcBorders>
            <w:shd w:val="clear" w:color="auto" w:fill="auto"/>
          </w:tcPr>
          <w:p w:rsidR="00A82888" w:rsidRPr="002974F6" w:rsidRDefault="00A82888" w:rsidP="00310A4F">
            <w:pPr>
              <w:jc w:val="distribute"/>
              <w:rPr>
                <w:rFonts w:ascii="BBVABentonSans" w:hAnsi="BBVABentonSans"/>
                <w:b/>
                <w:szCs w:val="21"/>
              </w:rPr>
            </w:pPr>
            <w:r w:rsidRPr="002974F6">
              <w:rPr>
                <w:rFonts w:ascii="BBVABentonSans" w:hAnsi="BBVABentonSans"/>
                <w:b/>
                <w:szCs w:val="21"/>
              </w:rPr>
              <w:t>経費</w:t>
            </w:r>
          </w:p>
        </w:tc>
        <w:tc>
          <w:tcPr>
            <w:tcW w:w="2126" w:type="dxa"/>
            <w:tcBorders>
              <w:bottom w:val="single" w:sz="12" w:space="0" w:color="auto"/>
            </w:tcBorders>
          </w:tcPr>
          <w:p w:rsidR="00A82888" w:rsidRPr="002974F6" w:rsidRDefault="002C2CAF" w:rsidP="00310A4F">
            <w:pPr>
              <w:wordWrap w:val="0"/>
              <w:jc w:val="right"/>
              <w:rPr>
                <w:rFonts w:ascii="BBVABentonSans" w:hAnsi="BBVABentonSans"/>
                <w:b/>
                <w:szCs w:val="21"/>
              </w:rPr>
            </w:pPr>
            <w:r>
              <w:rPr>
                <w:rFonts w:ascii="BBVABentonSans" w:hAnsi="BBVABentonSans" w:hint="eastAsia"/>
                <w:b/>
                <w:szCs w:val="21"/>
              </w:rPr>
              <w:t>6</w:t>
            </w:r>
            <w:r>
              <w:rPr>
                <w:rFonts w:ascii="BBVABentonSans" w:hAnsi="BBVABentonSans"/>
                <w:b/>
                <w:szCs w:val="21"/>
              </w:rPr>
              <w:t>,787</w:t>
            </w:r>
          </w:p>
        </w:tc>
        <w:tc>
          <w:tcPr>
            <w:tcW w:w="2126" w:type="dxa"/>
            <w:tcBorders>
              <w:bottom w:val="single" w:sz="12" w:space="0" w:color="auto"/>
            </w:tcBorders>
          </w:tcPr>
          <w:p w:rsidR="00A82888" w:rsidRPr="002974F6" w:rsidRDefault="002C2CAF" w:rsidP="00310A4F">
            <w:pPr>
              <w:wordWrap w:val="0"/>
              <w:jc w:val="right"/>
              <w:rPr>
                <w:rFonts w:ascii="BBVABentonSans" w:hAnsi="BBVABentonSans"/>
                <w:b/>
                <w:szCs w:val="21"/>
              </w:rPr>
            </w:pPr>
            <w:r>
              <w:rPr>
                <w:rFonts w:ascii="BBVABentonSans" w:hAnsi="BBVABentonSans"/>
                <w:b/>
                <w:szCs w:val="21"/>
              </w:rPr>
              <w:t>6</w:t>
            </w:r>
            <w:r w:rsidR="00A82888" w:rsidRPr="002974F6">
              <w:rPr>
                <w:rFonts w:ascii="BBVABentonSans" w:hAnsi="BBVABentonSans"/>
                <w:b/>
                <w:szCs w:val="21"/>
              </w:rPr>
              <w:t>,</w:t>
            </w:r>
            <w:r>
              <w:rPr>
                <w:rFonts w:ascii="BBVABentonSans" w:hAnsi="BBVABentonSans"/>
                <w:b/>
                <w:szCs w:val="21"/>
              </w:rPr>
              <w:t>859</w:t>
            </w:r>
          </w:p>
        </w:tc>
      </w:tr>
      <w:tr w:rsidR="00A82888" w:rsidRPr="008A3631" w:rsidTr="00A82888">
        <w:tc>
          <w:tcPr>
            <w:tcW w:w="4395" w:type="dxa"/>
            <w:gridSpan w:val="5"/>
            <w:tcBorders>
              <w:top w:val="single" w:sz="12" w:space="0" w:color="auto"/>
              <w:left w:val="single" w:sz="12" w:space="0" w:color="auto"/>
              <w:bottom w:val="single" w:sz="12" w:space="0" w:color="auto"/>
            </w:tcBorders>
            <w:shd w:val="clear" w:color="auto" w:fill="auto"/>
          </w:tcPr>
          <w:p w:rsidR="00A82888" w:rsidRPr="002974F6" w:rsidRDefault="00A82888" w:rsidP="00310A4F">
            <w:pPr>
              <w:jc w:val="distribute"/>
              <w:rPr>
                <w:rFonts w:ascii="BBVABentonSans" w:hAnsi="BBVABentonSans"/>
                <w:b/>
                <w:szCs w:val="21"/>
              </w:rPr>
            </w:pPr>
            <w:r w:rsidRPr="002974F6">
              <w:rPr>
                <w:rFonts w:ascii="BBVABentonSans" w:hAnsi="BBVABentonSans"/>
                <w:b/>
                <w:szCs w:val="21"/>
              </w:rPr>
              <w:t>純オペレーティング利益</w:t>
            </w:r>
          </w:p>
        </w:tc>
        <w:tc>
          <w:tcPr>
            <w:tcW w:w="2126" w:type="dxa"/>
            <w:tcBorders>
              <w:top w:val="single" w:sz="12" w:space="0" w:color="auto"/>
              <w:bottom w:val="single" w:sz="12" w:space="0" w:color="auto"/>
            </w:tcBorders>
          </w:tcPr>
          <w:p w:rsidR="00A82888" w:rsidRPr="002974F6" w:rsidRDefault="002C2CAF" w:rsidP="00310A4F">
            <w:pPr>
              <w:wordWrap w:val="0"/>
              <w:jc w:val="right"/>
              <w:rPr>
                <w:rFonts w:ascii="BBVABentonSans" w:hAnsi="BBVABentonSans"/>
                <w:b/>
                <w:szCs w:val="21"/>
              </w:rPr>
            </w:pPr>
            <w:r>
              <w:rPr>
                <w:rFonts w:ascii="BBVABentonSans" w:hAnsi="BBVABentonSans" w:hint="eastAsia"/>
                <w:b/>
                <w:szCs w:val="21"/>
              </w:rPr>
              <w:t>1</w:t>
            </w:r>
            <w:r>
              <w:rPr>
                <w:rFonts w:ascii="BBVABentonSans" w:hAnsi="BBVABentonSans"/>
                <w:b/>
                <w:szCs w:val="21"/>
              </w:rPr>
              <w:t>1,247</w:t>
            </w:r>
          </w:p>
        </w:tc>
        <w:tc>
          <w:tcPr>
            <w:tcW w:w="2126" w:type="dxa"/>
            <w:tcBorders>
              <w:top w:val="single" w:sz="12" w:space="0" w:color="auto"/>
              <w:bottom w:val="single" w:sz="12" w:space="0" w:color="auto"/>
            </w:tcBorders>
          </w:tcPr>
          <w:p w:rsidR="00A82888" w:rsidRPr="002974F6" w:rsidRDefault="002C2CAF" w:rsidP="00310A4F">
            <w:pPr>
              <w:wordWrap w:val="0"/>
              <w:jc w:val="right"/>
              <w:rPr>
                <w:rFonts w:ascii="BBVABentonSans" w:hAnsi="BBVABentonSans"/>
                <w:b/>
                <w:szCs w:val="21"/>
              </w:rPr>
            </w:pPr>
            <w:r>
              <w:rPr>
                <w:rFonts w:ascii="BBVABentonSans" w:hAnsi="BBVABentonSans"/>
                <w:b/>
                <w:szCs w:val="21"/>
              </w:rPr>
              <w:t>10</w:t>
            </w:r>
            <w:r w:rsidR="00A82888" w:rsidRPr="002974F6">
              <w:rPr>
                <w:rFonts w:ascii="BBVABentonSans" w:hAnsi="BBVABentonSans"/>
                <w:b/>
                <w:szCs w:val="21"/>
              </w:rPr>
              <w:t>,</w:t>
            </w:r>
            <w:r>
              <w:rPr>
                <w:rFonts w:ascii="BBVABentonSans" w:hAnsi="BBVABentonSans"/>
                <w:b/>
                <w:szCs w:val="21"/>
              </w:rPr>
              <w:t>586</w:t>
            </w:r>
          </w:p>
        </w:tc>
      </w:tr>
      <w:tr w:rsidR="00A82888" w:rsidRPr="008A3631" w:rsidTr="00A82888">
        <w:tc>
          <w:tcPr>
            <w:tcW w:w="309" w:type="dxa"/>
            <w:gridSpan w:val="4"/>
            <w:vMerge w:val="restart"/>
            <w:tcBorders>
              <w:left w:val="single" w:sz="12" w:space="0" w:color="auto"/>
              <w:right w:val="single" w:sz="4" w:space="0" w:color="auto"/>
            </w:tcBorders>
            <w:shd w:val="clear" w:color="auto" w:fill="auto"/>
          </w:tcPr>
          <w:p w:rsidR="00A82888" w:rsidRPr="008A3631" w:rsidRDefault="00A82888" w:rsidP="00310A4F">
            <w:pPr>
              <w:jc w:val="distribute"/>
              <w:rPr>
                <w:rFonts w:ascii="BBVABentonSans" w:hAnsi="BBVABentonSans"/>
                <w:szCs w:val="21"/>
              </w:rPr>
            </w:pPr>
          </w:p>
        </w:tc>
        <w:tc>
          <w:tcPr>
            <w:tcW w:w="4086" w:type="dxa"/>
            <w:tcBorders>
              <w:left w:val="single" w:sz="4" w:space="0" w:color="auto"/>
            </w:tcBorders>
            <w:shd w:val="clear" w:color="auto" w:fill="auto"/>
          </w:tcPr>
          <w:p w:rsidR="00A82888" w:rsidRPr="008A3631" w:rsidRDefault="00A82888" w:rsidP="00310A4F">
            <w:pPr>
              <w:jc w:val="distribute"/>
              <w:rPr>
                <w:rFonts w:ascii="BBVABentonSans" w:hAnsi="BBVABentonSans"/>
                <w:szCs w:val="21"/>
              </w:rPr>
            </w:pPr>
            <w:r w:rsidRPr="008A3631">
              <w:rPr>
                <w:rFonts w:ascii="BBVABentonSans" w:hAnsi="BBVABentonSans"/>
                <w:szCs w:val="21"/>
              </w:rPr>
              <w:t>損益計算書を通じて公正価値で測定されない金融資産の減損</w:t>
            </w:r>
          </w:p>
        </w:tc>
        <w:tc>
          <w:tcPr>
            <w:tcW w:w="2126" w:type="dxa"/>
          </w:tcPr>
          <w:p w:rsidR="00A82888" w:rsidRPr="008A3631" w:rsidRDefault="002C2CAF" w:rsidP="00310A4F">
            <w:pPr>
              <w:wordWrap w:val="0"/>
              <w:jc w:val="right"/>
              <w:rPr>
                <w:rFonts w:ascii="Cambria Math" w:hAnsi="Cambria Math" w:cs="Cambria Math"/>
                <w:szCs w:val="21"/>
              </w:rPr>
            </w:pPr>
            <w:r w:rsidRPr="008A3631">
              <w:rPr>
                <w:rFonts w:ascii="Cambria Math" w:hAnsi="Cambria Math" w:cs="Cambria Math"/>
                <w:szCs w:val="21"/>
              </w:rPr>
              <w:t>△</w:t>
            </w:r>
            <w:r w:rsidRPr="008A3631">
              <w:rPr>
                <w:rFonts w:ascii="BBVABentonSans" w:hAnsi="BBVABentonSans"/>
                <w:szCs w:val="21"/>
              </w:rPr>
              <w:t>2,</w:t>
            </w:r>
            <w:r>
              <w:rPr>
                <w:rFonts w:ascii="BBVABentonSans" w:hAnsi="BBVABentonSans"/>
                <w:szCs w:val="21"/>
              </w:rPr>
              <w:t>761</w:t>
            </w:r>
          </w:p>
        </w:tc>
        <w:tc>
          <w:tcPr>
            <w:tcW w:w="2126" w:type="dxa"/>
          </w:tcPr>
          <w:p w:rsidR="00A82888" w:rsidRPr="0005049C" w:rsidRDefault="00A82888" w:rsidP="00310A4F">
            <w:pPr>
              <w:wordWrap w:val="0"/>
              <w:jc w:val="right"/>
              <w:rPr>
                <w:rFonts w:ascii="Cambria Math" w:hAnsi="Cambria Math" w:cs="Cambria Math"/>
                <w:szCs w:val="21"/>
              </w:rPr>
            </w:pPr>
            <w:r w:rsidRPr="008A3631">
              <w:rPr>
                <w:rFonts w:ascii="Cambria Math" w:hAnsi="Cambria Math" w:cs="Cambria Math"/>
                <w:szCs w:val="21"/>
              </w:rPr>
              <w:t>△</w:t>
            </w:r>
            <w:r w:rsidRPr="008A3631">
              <w:rPr>
                <w:rFonts w:ascii="BBVABentonSans" w:hAnsi="BBVABentonSans"/>
                <w:szCs w:val="21"/>
              </w:rPr>
              <w:t>2,839</w:t>
            </w:r>
          </w:p>
        </w:tc>
      </w:tr>
      <w:tr w:rsidR="00A82888" w:rsidRPr="008A3631" w:rsidTr="00A82888">
        <w:tc>
          <w:tcPr>
            <w:tcW w:w="309" w:type="dxa"/>
            <w:gridSpan w:val="4"/>
            <w:vMerge/>
            <w:tcBorders>
              <w:left w:val="single" w:sz="12" w:space="0" w:color="auto"/>
              <w:right w:val="single" w:sz="4" w:space="0" w:color="auto"/>
            </w:tcBorders>
            <w:shd w:val="clear" w:color="auto" w:fill="auto"/>
          </w:tcPr>
          <w:p w:rsidR="00A82888" w:rsidRPr="008A3631" w:rsidRDefault="00A82888" w:rsidP="00310A4F">
            <w:pPr>
              <w:jc w:val="distribute"/>
              <w:rPr>
                <w:rFonts w:ascii="BBVABentonSans" w:hAnsi="BBVABentonSans"/>
                <w:szCs w:val="21"/>
              </w:rPr>
            </w:pPr>
          </w:p>
        </w:tc>
        <w:tc>
          <w:tcPr>
            <w:tcW w:w="4086" w:type="dxa"/>
            <w:tcBorders>
              <w:left w:val="single" w:sz="4" w:space="0" w:color="auto"/>
            </w:tcBorders>
            <w:shd w:val="clear" w:color="auto" w:fill="auto"/>
          </w:tcPr>
          <w:p w:rsidR="00A82888" w:rsidRPr="008A3631" w:rsidRDefault="00A82888" w:rsidP="00310A4F">
            <w:pPr>
              <w:jc w:val="distribute"/>
              <w:rPr>
                <w:rFonts w:ascii="BBVABentonSans" w:hAnsi="BBVABentonSans"/>
                <w:szCs w:val="21"/>
              </w:rPr>
            </w:pPr>
            <w:r w:rsidRPr="008A3631">
              <w:rPr>
                <w:rFonts w:ascii="BBVABentonSans" w:hAnsi="BBVABentonSans"/>
                <w:szCs w:val="21"/>
              </w:rPr>
              <w:t>引当金繰入額または戻入額</w:t>
            </w:r>
          </w:p>
        </w:tc>
        <w:tc>
          <w:tcPr>
            <w:tcW w:w="2126" w:type="dxa"/>
          </w:tcPr>
          <w:p w:rsidR="00A82888" w:rsidRPr="008A3631" w:rsidRDefault="002C2CAF" w:rsidP="00310A4F">
            <w:pPr>
              <w:wordWrap w:val="0"/>
              <w:jc w:val="right"/>
              <w:rPr>
                <w:rFonts w:ascii="Cambria Math" w:hAnsi="Cambria Math" w:cs="Cambria Math"/>
                <w:szCs w:val="21"/>
              </w:rPr>
            </w:pPr>
            <w:r w:rsidRPr="008A3631">
              <w:rPr>
                <w:rFonts w:ascii="Cambria Math" w:hAnsi="Cambria Math" w:cs="Cambria Math"/>
                <w:szCs w:val="21"/>
              </w:rPr>
              <w:t>△</w:t>
            </w:r>
            <w:r>
              <w:rPr>
                <w:rFonts w:ascii="Cambria Math" w:hAnsi="Cambria Math" w:cs="Cambria Math"/>
                <w:szCs w:val="21"/>
              </w:rPr>
              <w:t>133</w:t>
            </w:r>
          </w:p>
        </w:tc>
        <w:tc>
          <w:tcPr>
            <w:tcW w:w="2126" w:type="dxa"/>
          </w:tcPr>
          <w:p w:rsidR="00A82888" w:rsidRPr="0005049C" w:rsidRDefault="00A82888" w:rsidP="00310A4F">
            <w:pPr>
              <w:wordWrap w:val="0"/>
              <w:jc w:val="right"/>
              <w:rPr>
                <w:rFonts w:ascii="Cambria Math" w:hAnsi="Cambria Math" w:cs="Cambria Math"/>
                <w:szCs w:val="21"/>
              </w:rPr>
            </w:pPr>
            <w:r w:rsidRPr="008A3631">
              <w:rPr>
                <w:rFonts w:ascii="Cambria Math" w:hAnsi="Cambria Math" w:cs="Cambria Math"/>
                <w:szCs w:val="21"/>
              </w:rPr>
              <w:t>△</w:t>
            </w:r>
            <w:r w:rsidRPr="008A3631">
              <w:rPr>
                <w:rFonts w:ascii="BBVABentonSans" w:hAnsi="BBVABentonSans"/>
                <w:szCs w:val="21"/>
              </w:rPr>
              <w:t>38</w:t>
            </w:r>
          </w:p>
        </w:tc>
      </w:tr>
      <w:tr w:rsidR="00A82888" w:rsidRPr="008A3631" w:rsidTr="00A82888">
        <w:tc>
          <w:tcPr>
            <w:tcW w:w="309" w:type="dxa"/>
            <w:gridSpan w:val="4"/>
            <w:vMerge/>
            <w:tcBorders>
              <w:left w:val="single" w:sz="12" w:space="0" w:color="auto"/>
              <w:bottom w:val="nil"/>
              <w:right w:val="single" w:sz="4" w:space="0" w:color="auto"/>
            </w:tcBorders>
            <w:shd w:val="clear" w:color="auto" w:fill="auto"/>
          </w:tcPr>
          <w:p w:rsidR="00A82888" w:rsidRPr="008A3631" w:rsidRDefault="00A82888" w:rsidP="00310A4F">
            <w:pPr>
              <w:jc w:val="distribute"/>
              <w:rPr>
                <w:rFonts w:ascii="BBVABentonSans" w:hAnsi="BBVABentonSans"/>
                <w:szCs w:val="21"/>
              </w:rPr>
            </w:pPr>
          </w:p>
        </w:tc>
        <w:tc>
          <w:tcPr>
            <w:tcW w:w="4086" w:type="dxa"/>
            <w:tcBorders>
              <w:left w:val="single" w:sz="4" w:space="0" w:color="auto"/>
            </w:tcBorders>
            <w:shd w:val="clear" w:color="auto" w:fill="auto"/>
          </w:tcPr>
          <w:p w:rsidR="00A82888" w:rsidRPr="008A3631" w:rsidRDefault="00A82888" w:rsidP="00310A4F">
            <w:pPr>
              <w:jc w:val="distribute"/>
              <w:rPr>
                <w:rFonts w:ascii="BBVABentonSans" w:hAnsi="BBVABentonSans"/>
                <w:szCs w:val="21"/>
              </w:rPr>
            </w:pPr>
            <w:r w:rsidRPr="008A3631">
              <w:rPr>
                <w:rFonts w:ascii="BBVABentonSans" w:hAnsi="BBVABentonSans"/>
                <w:szCs w:val="21"/>
              </w:rPr>
              <w:t>その他損益</w:t>
            </w:r>
          </w:p>
        </w:tc>
        <w:tc>
          <w:tcPr>
            <w:tcW w:w="2126" w:type="dxa"/>
          </w:tcPr>
          <w:p w:rsidR="00A82888" w:rsidRPr="008A3631" w:rsidRDefault="002C2CAF" w:rsidP="00310A4F">
            <w:pPr>
              <w:wordWrap w:val="0"/>
              <w:jc w:val="right"/>
              <w:rPr>
                <w:rFonts w:ascii="BBVABentonSans" w:hAnsi="BBVABentonSans" w:cs="Cambria Math"/>
                <w:szCs w:val="21"/>
              </w:rPr>
            </w:pPr>
            <w:r>
              <w:rPr>
                <w:rFonts w:ascii="BBVABentonSans" w:hAnsi="BBVABentonSans" w:cs="Cambria Math" w:hint="eastAsia"/>
                <w:szCs w:val="21"/>
              </w:rPr>
              <w:t>7</w:t>
            </w:r>
            <w:r>
              <w:rPr>
                <w:rFonts w:ascii="BBVABentonSans" w:hAnsi="BBVABentonSans" w:cs="Cambria Math"/>
                <w:szCs w:val="21"/>
              </w:rPr>
              <w:t>2</w:t>
            </w:r>
          </w:p>
        </w:tc>
        <w:tc>
          <w:tcPr>
            <w:tcW w:w="2126" w:type="dxa"/>
          </w:tcPr>
          <w:p w:rsidR="00A82888" w:rsidRPr="0005049C" w:rsidRDefault="00A82888" w:rsidP="00310A4F">
            <w:pPr>
              <w:wordWrap w:val="0"/>
              <w:jc w:val="right"/>
              <w:rPr>
                <w:rFonts w:ascii="BBVABentonSans" w:hAnsi="BBVABentonSans"/>
                <w:szCs w:val="21"/>
              </w:rPr>
            </w:pPr>
            <w:r w:rsidRPr="008A3631">
              <w:rPr>
                <w:rFonts w:ascii="BBVABentonSans" w:hAnsi="BBVABentonSans" w:cs="Cambria Math"/>
                <w:szCs w:val="21"/>
              </w:rPr>
              <w:t>71</w:t>
            </w:r>
          </w:p>
        </w:tc>
      </w:tr>
      <w:tr w:rsidR="00A82888" w:rsidRPr="008A3631" w:rsidTr="00A82888">
        <w:tc>
          <w:tcPr>
            <w:tcW w:w="4395" w:type="dxa"/>
            <w:gridSpan w:val="5"/>
            <w:tcBorders>
              <w:top w:val="nil"/>
              <w:left w:val="single" w:sz="12" w:space="0" w:color="auto"/>
              <w:bottom w:val="single" w:sz="12" w:space="0" w:color="auto"/>
            </w:tcBorders>
            <w:shd w:val="clear" w:color="auto" w:fill="auto"/>
          </w:tcPr>
          <w:p w:rsidR="00A82888" w:rsidRPr="002974F6" w:rsidRDefault="00A82888" w:rsidP="00310A4F">
            <w:pPr>
              <w:jc w:val="distribute"/>
              <w:rPr>
                <w:rFonts w:ascii="BBVABentonSans" w:hAnsi="BBVABentonSans"/>
                <w:b/>
                <w:szCs w:val="21"/>
                <w:lang w:eastAsia="zh-CN"/>
              </w:rPr>
            </w:pPr>
            <w:r w:rsidRPr="002974F6">
              <w:rPr>
                <w:rFonts w:ascii="BBVABentonSans" w:hAnsi="BBVABentonSans"/>
                <w:b/>
                <w:szCs w:val="21"/>
                <w:lang w:eastAsia="zh-CN"/>
              </w:rPr>
              <w:t>税引前純利益</w:t>
            </w:r>
          </w:p>
        </w:tc>
        <w:tc>
          <w:tcPr>
            <w:tcW w:w="2126" w:type="dxa"/>
            <w:tcBorders>
              <w:bottom w:val="single" w:sz="12" w:space="0" w:color="auto"/>
            </w:tcBorders>
          </w:tcPr>
          <w:p w:rsidR="00A82888" w:rsidRPr="002974F6" w:rsidRDefault="002C2CAF" w:rsidP="00310A4F">
            <w:pPr>
              <w:wordWrap w:val="0"/>
              <w:jc w:val="right"/>
              <w:rPr>
                <w:rFonts w:ascii="BBVABentonSans" w:hAnsi="BBVABentonSans"/>
                <w:b/>
                <w:szCs w:val="21"/>
              </w:rPr>
            </w:pPr>
            <w:r>
              <w:rPr>
                <w:rFonts w:ascii="BBVABentonSans" w:hAnsi="BBVABentonSans" w:hint="eastAsia"/>
                <w:b/>
                <w:szCs w:val="21"/>
              </w:rPr>
              <w:t>8</w:t>
            </w:r>
            <w:r>
              <w:rPr>
                <w:rFonts w:ascii="BBVABentonSans" w:hAnsi="BBVABentonSans"/>
                <w:b/>
                <w:szCs w:val="21"/>
              </w:rPr>
              <w:t>,424</w:t>
            </w:r>
          </w:p>
        </w:tc>
        <w:tc>
          <w:tcPr>
            <w:tcW w:w="2126" w:type="dxa"/>
            <w:tcBorders>
              <w:bottom w:val="single" w:sz="12" w:space="0" w:color="auto"/>
            </w:tcBorders>
          </w:tcPr>
          <w:p w:rsidR="00A82888" w:rsidRPr="002974F6" w:rsidRDefault="002C2CAF" w:rsidP="00310A4F">
            <w:pPr>
              <w:wordWrap w:val="0"/>
              <w:jc w:val="right"/>
              <w:rPr>
                <w:rFonts w:ascii="BBVABentonSans" w:hAnsi="BBVABentonSans"/>
                <w:b/>
                <w:szCs w:val="21"/>
              </w:rPr>
            </w:pPr>
            <w:r>
              <w:rPr>
                <w:rFonts w:ascii="BBVABentonSans" w:hAnsi="BBVABentonSans"/>
                <w:b/>
                <w:szCs w:val="21"/>
              </w:rPr>
              <w:t>7</w:t>
            </w:r>
            <w:r w:rsidR="00A82888" w:rsidRPr="002974F6">
              <w:rPr>
                <w:rFonts w:ascii="BBVABentonSans" w:hAnsi="BBVABentonSans"/>
                <w:b/>
                <w:szCs w:val="21"/>
              </w:rPr>
              <w:t>,</w:t>
            </w:r>
            <w:r>
              <w:rPr>
                <w:rFonts w:ascii="BBVABentonSans" w:hAnsi="BBVABentonSans"/>
                <w:b/>
                <w:szCs w:val="21"/>
              </w:rPr>
              <w:t>780</w:t>
            </w:r>
          </w:p>
        </w:tc>
      </w:tr>
      <w:tr w:rsidR="00A82888" w:rsidRPr="008A3631" w:rsidTr="00A82888">
        <w:tc>
          <w:tcPr>
            <w:tcW w:w="301" w:type="dxa"/>
            <w:gridSpan w:val="3"/>
            <w:tcBorders>
              <w:top w:val="single" w:sz="12" w:space="0" w:color="auto"/>
              <w:left w:val="single" w:sz="12" w:space="0" w:color="auto"/>
              <w:bottom w:val="nil"/>
              <w:right w:val="single" w:sz="4" w:space="0" w:color="auto"/>
            </w:tcBorders>
            <w:shd w:val="clear" w:color="auto" w:fill="auto"/>
          </w:tcPr>
          <w:p w:rsidR="00A82888" w:rsidRPr="008A3631" w:rsidRDefault="00A82888" w:rsidP="00310A4F">
            <w:pPr>
              <w:jc w:val="distribute"/>
              <w:rPr>
                <w:rFonts w:ascii="BBVABentonSans" w:hAnsi="BBVABentonSans"/>
                <w:szCs w:val="21"/>
              </w:rPr>
            </w:pPr>
          </w:p>
        </w:tc>
        <w:tc>
          <w:tcPr>
            <w:tcW w:w="4094" w:type="dxa"/>
            <w:gridSpan w:val="2"/>
            <w:tcBorders>
              <w:top w:val="single" w:sz="12" w:space="0" w:color="auto"/>
              <w:left w:val="single" w:sz="4" w:space="0" w:color="auto"/>
            </w:tcBorders>
            <w:shd w:val="clear" w:color="auto" w:fill="auto"/>
          </w:tcPr>
          <w:p w:rsidR="00A82888" w:rsidRPr="008A3631" w:rsidRDefault="00A82888" w:rsidP="00310A4F">
            <w:pPr>
              <w:jc w:val="distribute"/>
              <w:rPr>
                <w:rFonts w:ascii="BBVABentonSans" w:hAnsi="BBVABentonSans"/>
                <w:szCs w:val="21"/>
              </w:rPr>
            </w:pPr>
            <w:r w:rsidRPr="008A3631">
              <w:rPr>
                <w:rFonts w:ascii="BBVABentonSans" w:hAnsi="BBVABentonSans"/>
                <w:szCs w:val="21"/>
              </w:rPr>
              <w:t>法人税等</w:t>
            </w:r>
          </w:p>
        </w:tc>
        <w:tc>
          <w:tcPr>
            <w:tcW w:w="2126" w:type="dxa"/>
            <w:tcBorders>
              <w:top w:val="single" w:sz="12" w:space="0" w:color="auto"/>
            </w:tcBorders>
          </w:tcPr>
          <w:p w:rsidR="00A82888" w:rsidRPr="008A3631" w:rsidRDefault="002C2CAF" w:rsidP="00310A4F">
            <w:pPr>
              <w:wordWrap w:val="0"/>
              <w:jc w:val="right"/>
              <w:rPr>
                <w:rFonts w:ascii="BBVABentonSans" w:hAnsi="BBVABentonSans"/>
                <w:szCs w:val="21"/>
              </w:rPr>
            </w:pPr>
            <w:r>
              <w:rPr>
                <w:rFonts w:ascii="BBVABentonSans" w:hAnsi="BBVABentonSans" w:hint="eastAsia"/>
                <w:szCs w:val="21"/>
              </w:rPr>
              <w:t>2</w:t>
            </w:r>
            <w:r>
              <w:rPr>
                <w:rFonts w:ascii="BBVABentonSans" w:hAnsi="BBVABentonSans"/>
                <w:szCs w:val="21"/>
              </w:rPr>
              <w:t>,626</w:t>
            </w:r>
          </w:p>
        </w:tc>
        <w:tc>
          <w:tcPr>
            <w:tcW w:w="2126" w:type="dxa"/>
            <w:tcBorders>
              <w:top w:val="single" w:sz="12" w:space="0" w:color="auto"/>
            </w:tcBorders>
          </w:tcPr>
          <w:p w:rsidR="00A82888" w:rsidRPr="0005049C" w:rsidRDefault="00A82888" w:rsidP="00310A4F">
            <w:pPr>
              <w:wordWrap w:val="0"/>
              <w:jc w:val="right"/>
              <w:rPr>
                <w:rFonts w:ascii="BBVABentonSans" w:hAnsi="BBVABentonSans"/>
                <w:szCs w:val="21"/>
              </w:rPr>
            </w:pPr>
            <w:r w:rsidRPr="008A3631">
              <w:rPr>
                <w:rFonts w:ascii="BBVABentonSans" w:hAnsi="BBVABentonSans"/>
                <w:szCs w:val="21"/>
              </w:rPr>
              <w:t>2,525</w:t>
            </w:r>
          </w:p>
        </w:tc>
      </w:tr>
      <w:tr w:rsidR="00A82888" w:rsidRPr="008A3631" w:rsidTr="00A82888">
        <w:trPr>
          <w:trHeight w:val="350"/>
        </w:trPr>
        <w:tc>
          <w:tcPr>
            <w:tcW w:w="4395" w:type="dxa"/>
            <w:gridSpan w:val="5"/>
            <w:tcBorders>
              <w:top w:val="nil"/>
              <w:left w:val="single" w:sz="12" w:space="0" w:color="auto"/>
              <w:bottom w:val="single" w:sz="12" w:space="0" w:color="auto"/>
            </w:tcBorders>
            <w:shd w:val="clear" w:color="auto" w:fill="auto"/>
          </w:tcPr>
          <w:p w:rsidR="00A82888" w:rsidRPr="002974F6" w:rsidRDefault="00A82888" w:rsidP="00310A4F">
            <w:pPr>
              <w:jc w:val="distribute"/>
              <w:rPr>
                <w:rFonts w:ascii="BBVABentonSans" w:hAnsi="BBVABentonSans"/>
                <w:b/>
                <w:szCs w:val="21"/>
              </w:rPr>
            </w:pPr>
            <w:r w:rsidRPr="002974F6">
              <w:rPr>
                <w:rFonts w:ascii="BBVABentonSans" w:hAnsi="BBVABentonSans"/>
                <w:b/>
                <w:szCs w:val="21"/>
              </w:rPr>
              <w:t>当期純利益</w:t>
            </w:r>
          </w:p>
        </w:tc>
        <w:tc>
          <w:tcPr>
            <w:tcW w:w="2126" w:type="dxa"/>
            <w:tcBorders>
              <w:bottom w:val="single" w:sz="12" w:space="0" w:color="auto"/>
            </w:tcBorders>
          </w:tcPr>
          <w:p w:rsidR="00A82888" w:rsidRPr="002974F6" w:rsidRDefault="002C2CAF" w:rsidP="00310A4F">
            <w:pPr>
              <w:wordWrap w:val="0"/>
              <w:jc w:val="right"/>
              <w:rPr>
                <w:rFonts w:ascii="BBVABentonSans" w:hAnsi="BBVABentonSans"/>
                <w:b/>
                <w:szCs w:val="21"/>
              </w:rPr>
            </w:pPr>
            <w:r>
              <w:rPr>
                <w:rFonts w:ascii="BBVABentonSans" w:hAnsi="BBVABentonSans" w:hint="eastAsia"/>
                <w:b/>
                <w:szCs w:val="21"/>
              </w:rPr>
              <w:t>5</w:t>
            </w:r>
            <w:r>
              <w:rPr>
                <w:rFonts w:ascii="BBVABentonSans" w:hAnsi="BBVABentonSans"/>
                <w:b/>
                <w:szCs w:val="21"/>
              </w:rPr>
              <w:t>,798</w:t>
            </w:r>
          </w:p>
        </w:tc>
        <w:tc>
          <w:tcPr>
            <w:tcW w:w="2126" w:type="dxa"/>
            <w:tcBorders>
              <w:bottom w:val="single" w:sz="12" w:space="0" w:color="auto"/>
            </w:tcBorders>
          </w:tcPr>
          <w:p w:rsidR="00A82888" w:rsidRPr="002974F6" w:rsidRDefault="002C2CAF" w:rsidP="00310A4F">
            <w:pPr>
              <w:wordWrap w:val="0"/>
              <w:jc w:val="right"/>
              <w:rPr>
                <w:rFonts w:ascii="BBVABentonSans" w:hAnsi="BBVABentonSans"/>
                <w:b/>
                <w:szCs w:val="21"/>
              </w:rPr>
            </w:pPr>
            <w:r>
              <w:rPr>
                <w:rFonts w:ascii="BBVABentonSans" w:hAnsi="BBVABentonSans"/>
                <w:b/>
                <w:szCs w:val="21"/>
              </w:rPr>
              <w:t>5</w:t>
            </w:r>
            <w:r w:rsidR="00A82888" w:rsidRPr="002974F6">
              <w:rPr>
                <w:rFonts w:ascii="BBVABentonSans" w:hAnsi="BBVABentonSans"/>
                <w:b/>
                <w:szCs w:val="21"/>
              </w:rPr>
              <w:t>,</w:t>
            </w:r>
            <w:r>
              <w:rPr>
                <w:rFonts w:ascii="BBVABentonSans" w:hAnsi="BBVABentonSans"/>
                <w:b/>
                <w:szCs w:val="21"/>
              </w:rPr>
              <w:t>255</w:t>
            </w:r>
          </w:p>
        </w:tc>
      </w:tr>
      <w:tr w:rsidR="00A82888" w:rsidRPr="008A3631" w:rsidTr="00A82888">
        <w:trPr>
          <w:trHeight w:val="13"/>
        </w:trPr>
        <w:tc>
          <w:tcPr>
            <w:tcW w:w="279" w:type="dxa"/>
            <w:tcBorders>
              <w:top w:val="single" w:sz="12" w:space="0" w:color="auto"/>
              <w:left w:val="single" w:sz="12" w:space="0" w:color="auto"/>
              <w:bottom w:val="nil"/>
              <w:right w:val="single" w:sz="4" w:space="0" w:color="auto"/>
            </w:tcBorders>
            <w:shd w:val="clear" w:color="auto" w:fill="auto"/>
          </w:tcPr>
          <w:p w:rsidR="00A82888" w:rsidRPr="008A3631" w:rsidRDefault="00A82888" w:rsidP="00310A4F">
            <w:pPr>
              <w:jc w:val="distribute"/>
              <w:rPr>
                <w:rFonts w:ascii="BBVABentonSans" w:hAnsi="BBVABentonSans"/>
                <w:szCs w:val="21"/>
              </w:rPr>
            </w:pPr>
          </w:p>
        </w:tc>
        <w:tc>
          <w:tcPr>
            <w:tcW w:w="4116" w:type="dxa"/>
            <w:gridSpan w:val="4"/>
            <w:tcBorders>
              <w:top w:val="single" w:sz="12" w:space="0" w:color="auto"/>
              <w:left w:val="single" w:sz="4" w:space="0" w:color="auto"/>
              <w:bottom w:val="single" w:sz="4" w:space="0" w:color="auto"/>
            </w:tcBorders>
            <w:shd w:val="clear" w:color="auto" w:fill="auto"/>
          </w:tcPr>
          <w:p w:rsidR="00A82888" w:rsidRPr="008A3631" w:rsidRDefault="00A82888" w:rsidP="00310A4F">
            <w:pPr>
              <w:jc w:val="distribute"/>
              <w:rPr>
                <w:rFonts w:ascii="BBVABentonSans" w:hAnsi="BBVABentonSans"/>
                <w:szCs w:val="21"/>
              </w:rPr>
            </w:pPr>
            <w:r w:rsidRPr="008A3631">
              <w:rPr>
                <w:rFonts w:ascii="BBVABentonSans" w:hAnsi="BBVABentonSans"/>
                <w:szCs w:val="21"/>
              </w:rPr>
              <w:t>非支配持分</w:t>
            </w:r>
          </w:p>
        </w:tc>
        <w:tc>
          <w:tcPr>
            <w:tcW w:w="2126" w:type="dxa"/>
            <w:tcBorders>
              <w:top w:val="single" w:sz="12" w:space="0" w:color="auto"/>
            </w:tcBorders>
          </w:tcPr>
          <w:p w:rsidR="00A82888" w:rsidRPr="002C2CAF" w:rsidRDefault="002C2CAF" w:rsidP="00310A4F">
            <w:pPr>
              <w:wordWrap w:val="0"/>
              <w:jc w:val="right"/>
              <w:rPr>
                <w:rFonts w:ascii="BBVABentonSans" w:hAnsi="BBVABentonSans"/>
                <w:szCs w:val="21"/>
              </w:rPr>
            </w:pPr>
            <w:r w:rsidRPr="002C2CAF">
              <w:rPr>
                <w:rFonts w:ascii="Cambria Math" w:hAnsi="Cambria Math" w:cs="Cambria Math"/>
                <w:szCs w:val="21"/>
              </w:rPr>
              <w:t>△</w:t>
            </w:r>
            <w:r w:rsidRPr="002C2CAF">
              <w:rPr>
                <w:rFonts w:ascii="BBVABentonSans" w:hAnsi="BBVABentonSans"/>
                <w:szCs w:val="21"/>
              </w:rPr>
              <w:t>351</w:t>
            </w:r>
          </w:p>
        </w:tc>
        <w:tc>
          <w:tcPr>
            <w:tcW w:w="2126" w:type="dxa"/>
            <w:tcBorders>
              <w:top w:val="single" w:sz="12" w:space="0" w:color="auto"/>
            </w:tcBorders>
          </w:tcPr>
          <w:p w:rsidR="00A82888" w:rsidRPr="0005049C" w:rsidRDefault="00A82888" w:rsidP="00310A4F">
            <w:pPr>
              <w:wordWrap w:val="0"/>
              <w:jc w:val="right"/>
              <w:rPr>
                <w:rFonts w:ascii="Cambria Math" w:hAnsi="Cambria Math" w:cs="Cambria Math"/>
                <w:szCs w:val="21"/>
              </w:rPr>
            </w:pPr>
            <w:r w:rsidRPr="008A3631">
              <w:rPr>
                <w:rFonts w:ascii="Cambria Math" w:hAnsi="Cambria Math" w:cs="Cambria Math"/>
                <w:szCs w:val="21"/>
              </w:rPr>
              <w:t>△</w:t>
            </w:r>
            <w:r w:rsidRPr="008A3631">
              <w:rPr>
                <w:rFonts w:ascii="BBVABentonSans" w:hAnsi="BBVABentonSans"/>
                <w:szCs w:val="21"/>
              </w:rPr>
              <w:t>261</w:t>
            </w:r>
          </w:p>
        </w:tc>
      </w:tr>
      <w:tr w:rsidR="00A82888" w:rsidRPr="008A3631" w:rsidTr="00F90E48">
        <w:trPr>
          <w:trHeight w:val="421"/>
        </w:trPr>
        <w:tc>
          <w:tcPr>
            <w:tcW w:w="4395" w:type="dxa"/>
            <w:gridSpan w:val="5"/>
            <w:tcBorders>
              <w:top w:val="nil"/>
              <w:left w:val="single" w:sz="12" w:space="0" w:color="auto"/>
              <w:bottom w:val="single" w:sz="12" w:space="0" w:color="auto"/>
            </w:tcBorders>
            <w:shd w:val="clear" w:color="auto" w:fill="FFFFFF" w:themeFill="background1"/>
          </w:tcPr>
          <w:p w:rsidR="00A82888" w:rsidRPr="002974F6" w:rsidRDefault="00A82888" w:rsidP="00310A4F">
            <w:pPr>
              <w:jc w:val="distribute"/>
              <w:rPr>
                <w:rFonts w:ascii="BBVABentonSans" w:hAnsi="BBVABentonSans"/>
                <w:b/>
                <w:szCs w:val="21"/>
              </w:rPr>
            </w:pPr>
            <w:r w:rsidRPr="002974F6">
              <w:rPr>
                <w:rFonts w:ascii="BBVABentonSans" w:hAnsi="BBVABentonSans"/>
                <w:b/>
                <w:szCs w:val="21"/>
              </w:rPr>
              <w:t>正味帰属利益</w:t>
            </w:r>
          </w:p>
        </w:tc>
        <w:tc>
          <w:tcPr>
            <w:tcW w:w="2126" w:type="dxa"/>
            <w:tcBorders>
              <w:bottom w:val="single" w:sz="12" w:space="0" w:color="auto"/>
            </w:tcBorders>
            <w:shd w:val="clear" w:color="auto" w:fill="FFFFFF" w:themeFill="background1"/>
          </w:tcPr>
          <w:p w:rsidR="00A82888" w:rsidRPr="002974F6" w:rsidRDefault="00994D13" w:rsidP="00310A4F">
            <w:pPr>
              <w:wordWrap w:val="0"/>
              <w:jc w:val="right"/>
              <w:rPr>
                <w:rFonts w:ascii="BBVABentonSans" w:hAnsi="BBVABentonSans" w:cs="Cambria Math"/>
                <w:b/>
                <w:szCs w:val="21"/>
              </w:rPr>
            </w:pPr>
            <w:r>
              <w:rPr>
                <w:rFonts w:ascii="BBVABentonSans" w:hAnsi="BBVABentonSans" w:cs="Cambria Math" w:hint="eastAsia"/>
                <w:b/>
                <w:szCs w:val="21"/>
              </w:rPr>
              <w:t>5</w:t>
            </w:r>
            <w:r>
              <w:rPr>
                <w:rFonts w:ascii="BBVABentonSans" w:hAnsi="BBVABentonSans" w:cs="Cambria Math"/>
                <w:b/>
                <w:szCs w:val="21"/>
              </w:rPr>
              <w:t>,447</w:t>
            </w:r>
          </w:p>
        </w:tc>
        <w:tc>
          <w:tcPr>
            <w:tcW w:w="2126" w:type="dxa"/>
            <w:tcBorders>
              <w:bottom w:val="single" w:sz="12" w:space="0" w:color="auto"/>
            </w:tcBorders>
            <w:shd w:val="clear" w:color="auto" w:fill="FFFFFF" w:themeFill="background1"/>
          </w:tcPr>
          <w:p w:rsidR="00A82888" w:rsidRPr="002974F6" w:rsidRDefault="00994D13" w:rsidP="00310A4F">
            <w:pPr>
              <w:wordWrap w:val="0"/>
              <w:jc w:val="right"/>
              <w:rPr>
                <w:rFonts w:ascii="BBVABentonSans" w:hAnsi="BBVABentonSans" w:cs="Cambria Math"/>
                <w:b/>
                <w:szCs w:val="21"/>
              </w:rPr>
            </w:pPr>
            <w:r>
              <w:rPr>
                <w:rFonts w:ascii="BBVABentonSans" w:hAnsi="BBVABentonSans" w:cs="Cambria Math"/>
                <w:b/>
                <w:szCs w:val="21"/>
              </w:rPr>
              <w:t>4</w:t>
            </w:r>
            <w:r w:rsidR="00A82888" w:rsidRPr="002974F6">
              <w:rPr>
                <w:rFonts w:ascii="BBVABentonSans" w:hAnsi="BBVABentonSans" w:cs="Cambria Math"/>
                <w:b/>
                <w:szCs w:val="21"/>
              </w:rPr>
              <w:t>,</w:t>
            </w:r>
            <w:r>
              <w:rPr>
                <w:rFonts w:ascii="BBVABentonSans" w:hAnsi="BBVABentonSans" w:cs="Cambria Math"/>
                <w:b/>
                <w:szCs w:val="21"/>
              </w:rPr>
              <w:t>994</w:t>
            </w:r>
          </w:p>
        </w:tc>
      </w:tr>
    </w:tbl>
    <w:p w:rsidR="00362CA5" w:rsidRPr="008A3631" w:rsidRDefault="00362CA5" w:rsidP="007C400B">
      <w:pPr>
        <w:rPr>
          <w:rFonts w:ascii="BBVABentonSans" w:hAnsi="BBVABentonSans"/>
        </w:rPr>
      </w:pPr>
    </w:p>
    <w:p w:rsidR="00BC2262" w:rsidRPr="008A3631" w:rsidRDefault="00BC2262" w:rsidP="007C400B">
      <w:pPr>
        <w:rPr>
          <w:rFonts w:ascii="BBVABentonSans" w:hAnsi="BBVABentonSans"/>
        </w:rPr>
      </w:pPr>
    </w:p>
    <w:p w:rsidR="00BC2262" w:rsidRPr="008A3631" w:rsidRDefault="00BC2262" w:rsidP="007C400B">
      <w:pPr>
        <w:rPr>
          <w:rFonts w:ascii="BBVABentonSans" w:hAnsi="BBVABentonSans"/>
        </w:rPr>
      </w:pPr>
    </w:p>
    <w:p w:rsidR="008401AE" w:rsidRPr="002B59DB" w:rsidRDefault="008401AE" w:rsidP="007C400B">
      <w:pPr>
        <w:rPr>
          <w:rFonts w:ascii="BBVABentonSans" w:hAnsi="BBVABentonSans"/>
        </w:rPr>
      </w:pPr>
      <w:r w:rsidRPr="002B59DB">
        <w:rPr>
          <w:rFonts w:ascii="BBVABentonSans" w:hAnsi="BBVABentonSans"/>
        </w:rPr>
        <w:t>BBVA</w:t>
      </w:r>
      <w:r w:rsidRPr="002B59DB">
        <w:rPr>
          <w:rFonts w:ascii="BBVABentonSans" w:hAnsi="BBVABentonSans"/>
        </w:rPr>
        <w:t>及び</w:t>
      </w:r>
      <w:r w:rsidRPr="002B59DB">
        <w:rPr>
          <w:rFonts w:ascii="BBVABentonSans" w:hAnsi="BBVABentonSans"/>
        </w:rPr>
        <w:t>BBVA</w:t>
      </w:r>
      <w:r w:rsidRPr="002B59DB">
        <w:rPr>
          <w:rFonts w:ascii="BBVABentonSans" w:hAnsi="BBVABentonSans"/>
        </w:rPr>
        <w:t>グループの業務及び財産の状況に関する事項の詳細については、以下</w:t>
      </w:r>
      <w:r w:rsidR="00BC2262" w:rsidRPr="002B59DB">
        <w:rPr>
          <w:rFonts w:ascii="BBVABentonSans" w:hAnsi="BBVABentonSans"/>
        </w:rPr>
        <w:t>のウェブサイトのアドレス</w:t>
      </w:r>
      <w:r w:rsidRPr="002B59DB">
        <w:rPr>
          <w:rFonts w:ascii="BBVABentonSans" w:hAnsi="BBVABentonSans"/>
        </w:rPr>
        <w:t>をご参照ください。</w:t>
      </w:r>
    </w:p>
    <w:p w:rsidR="00BC2262" w:rsidRPr="002B59DB" w:rsidRDefault="00BC2262" w:rsidP="007C400B">
      <w:pPr>
        <w:rPr>
          <w:rFonts w:ascii="BBVABentonSans" w:hAnsi="BBVABentonSans"/>
        </w:rPr>
      </w:pPr>
    </w:p>
    <w:p w:rsidR="00BC2262" w:rsidRPr="002B59DB" w:rsidRDefault="00BC2262" w:rsidP="007C400B">
      <w:pPr>
        <w:rPr>
          <w:rFonts w:ascii="BBVABentonSans" w:hAnsi="BBVABentonSans"/>
        </w:rPr>
      </w:pPr>
      <w:r w:rsidRPr="002B59DB">
        <w:rPr>
          <w:rFonts w:ascii="BBVABentonSans" w:hAnsi="BBVABentonSans"/>
        </w:rPr>
        <w:t>https://www.bbva.com/en/</w:t>
      </w:r>
    </w:p>
    <w:sectPr w:rsidR="00BC2262" w:rsidRPr="002B59DB" w:rsidSect="00B348F9">
      <w:headerReference w:type="default" r:id="rId16"/>
      <w:footerReference w:type="default" r:id="rId17"/>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92E" w:rsidRDefault="0030392E"/>
  </w:endnote>
  <w:endnote w:type="continuationSeparator" w:id="0">
    <w:p w:rsidR="0030392E" w:rsidRDefault="00303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Mincho">
    <w:altName w:val="ＭＳ Ｐ明朝"/>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BBVABentonSans">
    <w:panose1 w:val="00000000000000020000"/>
    <w:charset w:val="00"/>
    <w:family w:val="auto"/>
    <w:pitch w:val="variable"/>
    <w:sig w:usb0="A00000BF" w:usb1="5000A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737014"/>
      <w:docPartObj>
        <w:docPartGallery w:val="Page Numbers (Bottom of Page)"/>
        <w:docPartUnique/>
      </w:docPartObj>
    </w:sdtPr>
    <w:sdtEndPr>
      <w:rPr>
        <w:noProof/>
      </w:rPr>
    </w:sdtEndPr>
    <w:sdtContent>
      <w:p w:rsidR="0030392E" w:rsidRDefault="0030392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0392E" w:rsidRDefault="003039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060312"/>
      <w:docPartObj>
        <w:docPartGallery w:val="Page Numbers (Bottom of Page)"/>
        <w:docPartUnique/>
      </w:docPartObj>
    </w:sdtPr>
    <w:sdtEndPr>
      <w:rPr>
        <w:noProof/>
      </w:rPr>
    </w:sdtEndPr>
    <w:sdtContent>
      <w:p w:rsidR="0030392E" w:rsidRDefault="0030392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30392E" w:rsidRDefault="0030392E" w:rsidP="00B213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92E" w:rsidRDefault="0030392E"/>
  </w:footnote>
  <w:footnote w:type="continuationSeparator" w:id="0">
    <w:p w:rsidR="0030392E" w:rsidRDefault="00303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92E" w:rsidRDefault="00303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32BB"/>
    <w:multiLevelType w:val="hybridMultilevel"/>
    <w:tmpl w:val="2920123E"/>
    <w:lvl w:ilvl="0" w:tplc="1DB4D51C">
      <w:start w:val="1"/>
      <w:numFmt w:val="bullet"/>
      <w:lvlText w:val=""/>
      <w:lvlJc w:val="left"/>
      <w:pPr>
        <w:ind w:left="780" w:hanging="36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50B2610"/>
    <w:multiLevelType w:val="hybridMultilevel"/>
    <w:tmpl w:val="ED56A158"/>
    <w:lvl w:ilvl="0" w:tplc="F044EC54">
      <w:numFmt w:val="bullet"/>
      <w:lvlText w:val="•"/>
      <w:lvlJc w:val="left"/>
      <w:pPr>
        <w:ind w:left="718" w:hanging="360"/>
      </w:pPr>
      <w:rPr>
        <w:rFonts w:ascii="Garamond" w:eastAsia="MS PMincho" w:hAnsi="Garamond" w:cstheme="minorBidi"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2" w15:restartNumberingAfterBreak="0">
    <w:nsid w:val="08C6568C"/>
    <w:multiLevelType w:val="hybridMultilevel"/>
    <w:tmpl w:val="D9FC14D4"/>
    <w:lvl w:ilvl="0" w:tplc="6F2E9DFE">
      <w:start w:val="2"/>
      <w:numFmt w:val="bullet"/>
      <w:lvlText w:val="■"/>
      <w:lvlJc w:val="left"/>
      <w:pPr>
        <w:tabs>
          <w:tab w:val="num" w:pos="825"/>
        </w:tabs>
        <w:ind w:left="825" w:hanging="465"/>
      </w:pPr>
      <w:rPr>
        <w:rFonts w:ascii="MS Mincho" w:eastAsia="MS Mincho" w:hAnsi="MS Mincho" w:cs="Times New Roman" w:hint="eastAsia"/>
        <w:b w:val="0"/>
        <w:w w:val="1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A79BD"/>
    <w:multiLevelType w:val="hybridMultilevel"/>
    <w:tmpl w:val="EAE88D36"/>
    <w:lvl w:ilvl="0" w:tplc="CBD4035A">
      <w:start w:val="1"/>
      <w:numFmt w:val="decimalEnclosedCircle"/>
      <w:lvlText w:val="%1"/>
      <w:lvlJc w:val="left"/>
      <w:pPr>
        <w:ind w:left="1185" w:hanging="360"/>
      </w:pPr>
      <w:rPr>
        <w:rFonts w:ascii="MS Gothic" w:eastAsia="MS Gothic" w:hAnsi="MS Gothic" w:cs="MS Gothic"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15:restartNumberingAfterBreak="0">
    <w:nsid w:val="148F5A4E"/>
    <w:multiLevelType w:val="hybridMultilevel"/>
    <w:tmpl w:val="60063386"/>
    <w:lvl w:ilvl="0" w:tplc="F044EC54">
      <w:numFmt w:val="bullet"/>
      <w:lvlText w:val="•"/>
      <w:lvlJc w:val="left"/>
      <w:pPr>
        <w:ind w:left="718" w:hanging="360"/>
      </w:pPr>
      <w:rPr>
        <w:rFonts w:ascii="Garamond" w:eastAsia="MS PMincho" w:hAnsi="Garamond" w:cstheme="minorBidi"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5" w15:restartNumberingAfterBreak="0">
    <w:nsid w:val="20D55402"/>
    <w:multiLevelType w:val="hybridMultilevel"/>
    <w:tmpl w:val="DFF8B330"/>
    <w:lvl w:ilvl="0" w:tplc="1DB4D5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8916BE3"/>
    <w:multiLevelType w:val="multilevel"/>
    <w:tmpl w:val="4D96F1E8"/>
    <w:lvl w:ilvl="0">
      <w:start w:val="1"/>
      <w:numFmt w:val="decimal"/>
      <w:lvlText w:val="(%1)"/>
      <w:lvlJc w:val="left"/>
      <w:pPr>
        <w:ind w:left="720" w:hanging="360"/>
      </w:pPr>
      <w:rPr>
        <w:vertAlign w:val="baseline"/>
      </w:rPr>
    </w:lvl>
    <w:lvl w:ilvl="1">
      <w:numFmt w:val="bullet"/>
      <w:lvlText w:val="-"/>
      <w:lvlJc w:val="left"/>
      <w:pPr>
        <w:ind w:left="1140" w:hanging="360"/>
      </w:pPr>
      <w:rPr>
        <w:rFonts w:ascii="Century" w:eastAsia="Century" w:hAnsi="Century" w:cs="Century"/>
        <w:vertAlign w:val="baseline"/>
      </w:rPr>
    </w:lvl>
    <w:lvl w:ilvl="2">
      <w:start w:val="1"/>
      <w:numFmt w:val="decimal"/>
      <w:lvlText w:val="%3"/>
      <w:lvlJc w:val="left"/>
      <w:pPr>
        <w:ind w:left="1620" w:hanging="420"/>
      </w:pPr>
      <w:rPr>
        <w:vertAlign w:val="baseline"/>
      </w:rPr>
    </w:lvl>
    <w:lvl w:ilvl="3">
      <w:start w:val="1"/>
      <w:numFmt w:val="decimal"/>
      <w:lvlText w:val="%4."/>
      <w:lvlJc w:val="left"/>
      <w:pPr>
        <w:ind w:left="2040" w:hanging="420"/>
      </w:pPr>
      <w:rPr>
        <w:vertAlign w:val="baseline"/>
      </w:rPr>
    </w:lvl>
    <w:lvl w:ilvl="4">
      <w:start w:val="1"/>
      <w:numFmt w:val="decimal"/>
      <w:lvlText w:val="(%5)"/>
      <w:lvlJc w:val="left"/>
      <w:pPr>
        <w:ind w:left="2460" w:hanging="420"/>
      </w:pPr>
      <w:rPr>
        <w:vertAlign w:val="baseline"/>
      </w:rPr>
    </w:lvl>
    <w:lvl w:ilvl="5">
      <w:start w:val="1"/>
      <w:numFmt w:val="decimal"/>
      <w:lvlText w:val="%6"/>
      <w:lvlJc w:val="left"/>
      <w:pPr>
        <w:ind w:left="2880" w:hanging="420"/>
      </w:pPr>
      <w:rPr>
        <w:vertAlign w:val="baseline"/>
      </w:rPr>
    </w:lvl>
    <w:lvl w:ilvl="6">
      <w:start w:val="1"/>
      <w:numFmt w:val="decimal"/>
      <w:lvlText w:val="%7."/>
      <w:lvlJc w:val="left"/>
      <w:pPr>
        <w:ind w:left="3300" w:hanging="420"/>
      </w:pPr>
      <w:rPr>
        <w:vertAlign w:val="baseline"/>
      </w:rPr>
    </w:lvl>
    <w:lvl w:ilvl="7">
      <w:start w:val="1"/>
      <w:numFmt w:val="decimal"/>
      <w:lvlText w:val="(%8)"/>
      <w:lvlJc w:val="left"/>
      <w:pPr>
        <w:ind w:left="3720" w:hanging="420"/>
      </w:pPr>
      <w:rPr>
        <w:vertAlign w:val="baseline"/>
      </w:rPr>
    </w:lvl>
    <w:lvl w:ilvl="8">
      <w:start w:val="1"/>
      <w:numFmt w:val="decimal"/>
      <w:lvlText w:val="%9"/>
      <w:lvlJc w:val="left"/>
      <w:pPr>
        <w:ind w:left="4140" w:hanging="420"/>
      </w:pPr>
      <w:rPr>
        <w:vertAlign w:val="baseline"/>
      </w:rPr>
    </w:lvl>
  </w:abstractNum>
  <w:abstractNum w:abstractNumId="7" w15:restartNumberingAfterBreak="0">
    <w:nsid w:val="29183845"/>
    <w:multiLevelType w:val="hybridMultilevel"/>
    <w:tmpl w:val="C01EC76C"/>
    <w:lvl w:ilvl="0" w:tplc="F044EC54">
      <w:numFmt w:val="bullet"/>
      <w:lvlText w:val="•"/>
      <w:lvlJc w:val="left"/>
      <w:pPr>
        <w:ind w:left="718" w:hanging="360"/>
      </w:pPr>
      <w:rPr>
        <w:rFonts w:ascii="Garamond" w:eastAsia="MS PMincho" w:hAnsi="Garamond" w:cstheme="minorBidi"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8" w15:restartNumberingAfterBreak="0">
    <w:nsid w:val="2C6F510A"/>
    <w:multiLevelType w:val="hybridMultilevel"/>
    <w:tmpl w:val="C846BD6C"/>
    <w:lvl w:ilvl="0" w:tplc="F044EC54">
      <w:numFmt w:val="bullet"/>
      <w:lvlText w:val="•"/>
      <w:lvlJc w:val="left"/>
      <w:pPr>
        <w:ind w:left="718" w:hanging="360"/>
      </w:pPr>
      <w:rPr>
        <w:rFonts w:ascii="Garamond" w:eastAsia="MS PMincho" w:hAnsi="Garamond" w:cstheme="minorBid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15:restartNumberingAfterBreak="0">
    <w:nsid w:val="35275FDE"/>
    <w:multiLevelType w:val="hybridMultilevel"/>
    <w:tmpl w:val="055C0292"/>
    <w:lvl w:ilvl="0" w:tplc="F044EC54">
      <w:numFmt w:val="bullet"/>
      <w:lvlText w:val="•"/>
      <w:lvlJc w:val="left"/>
      <w:pPr>
        <w:ind w:left="718" w:hanging="360"/>
      </w:pPr>
      <w:rPr>
        <w:rFonts w:ascii="Garamond" w:eastAsia="MS PMincho" w:hAnsi="Garamond" w:cstheme="minorBid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36F33D54"/>
    <w:multiLevelType w:val="hybridMultilevel"/>
    <w:tmpl w:val="F56A724C"/>
    <w:lvl w:ilvl="0" w:tplc="1DB4D51C">
      <w:start w:val="1"/>
      <w:numFmt w:val="bullet"/>
      <w:lvlText w:val=""/>
      <w:lvlJc w:val="left"/>
      <w:pPr>
        <w:ind w:left="780" w:hanging="36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8F66DD2"/>
    <w:multiLevelType w:val="hybridMultilevel"/>
    <w:tmpl w:val="ACD0203C"/>
    <w:lvl w:ilvl="0" w:tplc="FDE00AC6">
      <w:start w:val="1"/>
      <w:numFmt w:val="decimalFullWidth"/>
      <w:lvlText w:val="%1．"/>
      <w:lvlJc w:val="left"/>
      <w:pPr>
        <w:tabs>
          <w:tab w:val="num" w:pos="2130"/>
        </w:tabs>
        <w:ind w:left="2130" w:hanging="450"/>
      </w:pPr>
      <w:rPr>
        <w:rFonts w:hint="default"/>
      </w:rPr>
    </w:lvl>
    <w:lvl w:ilvl="1" w:tplc="2E049626">
      <w:start w:val="1"/>
      <w:numFmt w:val="decimal"/>
      <w:lvlText w:val="(%2)"/>
      <w:lvlJc w:val="left"/>
      <w:pPr>
        <w:tabs>
          <w:tab w:val="num" w:pos="2760"/>
        </w:tabs>
        <w:ind w:left="2760" w:hanging="360"/>
      </w:pPr>
      <w:rPr>
        <w:rFonts w:hint="default"/>
      </w:rPr>
    </w:lvl>
    <w:lvl w:ilvl="2" w:tplc="0409001B" w:tentative="1">
      <w:start w:val="1"/>
      <w:numFmt w:val="lowerRoman"/>
      <w:lvlText w:val="%3."/>
      <w:lvlJc w:val="right"/>
      <w:pPr>
        <w:tabs>
          <w:tab w:val="num" w:pos="3480"/>
        </w:tabs>
        <w:ind w:left="3480" w:hanging="180"/>
      </w:p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12" w15:restartNumberingAfterBreak="0">
    <w:nsid w:val="44CA2A1A"/>
    <w:multiLevelType w:val="hybridMultilevel"/>
    <w:tmpl w:val="F7D673BE"/>
    <w:lvl w:ilvl="0" w:tplc="B27234D0">
      <w:start w:val="1"/>
      <w:numFmt w:val="upperRoman"/>
      <w:lvlText w:val="%1."/>
      <w:lvlJc w:val="left"/>
      <w:pPr>
        <w:ind w:left="120" w:hanging="840"/>
      </w:pPr>
      <w:rPr>
        <w:rFonts w:hint="default"/>
        <w:sz w:val="32"/>
      </w:rPr>
    </w:lvl>
    <w:lvl w:ilvl="1" w:tplc="04090017" w:tentative="1">
      <w:start w:val="1"/>
      <w:numFmt w:val="aiueoFullWidth"/>
      <w:lvlText w:val="(%2)"/>
      <w:lvlJc w:val="left"/>
      <w:pPr>
        <w:ind w:left="120" w:hanging="420"/>
      </w:pPr>
    </w:lvl>
    <w:lvl w:ilvl="2" w:tplc="04090011" w:tentative="1">
      <w:start w:val="1"/>
      <w:numFmt w:val="decimalEnclosedCircle"/>
      <w:lvlText w:val="%3"/>
      <w:lvlJc w:val="left"/>
      <w:pPr>
        <w:ind w:left="540" w:hanging="420"/>
      </w:pPr>
    </w:lvl>
    <w:lvl w:ilvl="3" w:tplc="0409000F" w:tentative="1">
      <w:start w:val="1"/>
      <w:numFmt w:val="decimal"/>
      <w:lvlText w:val="%4."/>
      <w:lvlJc w:val="left"/>
      <w:pPr>
        <w:ind w:left="960" w:hanging="420"/>
      </w:pPr>
    </w:lvl>
    <w:lvl w:ilvl="4" w:tplc="04090017" w:tentative="1">
      <w:start w:val="1"/>
      <w:numFmt w:val="aiueoFullWidth"/>
      <w:lvlText w:val="(%5)"/>
      <w:lvlJc w:val="left"/>
      <w:pPr>
        <w:ind w:left="1380" w:hanging="420"/>
      </w:pPr>
    </w:lvl>
    <w:lvl w:ilvl="5" w:tplc="04090011" w:tentative="1">
      <w:start w:val="1"/>
      <w:numFmt w:val="decimalEnclosedCircle"/>
      <w:lvlText w:val="%6"/>
      <w:lvlJc w:val="left"/>
      <w:pPr>
        <w:ind w:left="1800" w:hanging="420"/>
      </w:pPr>
    </w:lvl>
    <w:lvl w:ilvl="6" w:tplc="0409000F" w:tentative="1">
      <w:start w:val="1"/>
      <w:numFmt w:val="decimal"/>
      <w:lvlText w:val="%7."/>
      <w:lvlJc w:val="left"/>
      <w:pPr>
        <w:ind w:left="2220" w:hanging="420"/>
      </w:pPr>
    </w:lvl>
    <w:lvl w:ilvl="7" w:tplc="04090017" w:tentative="1">
      <w:start w:val="1"/>
      <w:numFmt w:val="aiueoFullWidth"/>
      <w:lvlText w:val="(%8)"/>
      <w:lvlJc w:val="left"/>
      <w:pPr>
        <w:ind w:left="2640" w:hanging="420"/>
      </w:pPr>
    </w:lvl>
    <w:lvl w:ilvl="8" w:tplc="04090011" w:tentative="1">
      <w:start w:val="1"/>
      <w:numFmt w:val="decimalEnclosedCircle"/>
      <w:lvlText w:val="%9"/>
      <w:lvlJc w:val="left"/>
      <w:pPr>
        <w:ind w:left="3060" w:hanging="420"/>
      </w:pPr>
    </w:lvl>
  </w:abstractNum>
  <w:abstractNum w:abstractNumId="13" w15:restartNumberingAfterBreak="0">
    <w:nsid w:val="460E5121"/>
    <w:multiLevelType w:val="hybridMultilevel"/>
    <w:tmpl w:val="7FF0A972"/>
    <w:lvl w:ilvl="0" w:tplc="1DB4D51C">
      <w:start w:val="1"/>
      <w:numFmt w:val="bullet"/>
      <w:lvlText w:val=""/>
      <w:lvlJc w:val="left"/>
      <w:pPr>
        <w:ind w:left="780" w:hanging="36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6F4059B"/>
    <w:multiLevelType w:val="hybridMultilevel"/>
    <w:tmpl w:val="44583D90"/>
    <w:lvl w:ilvl="0" w:tplc="D3168D92">
      <w:start w:val="1"/>
      <w:numFmt w:val="bullet"/>
      <w:lvlText w:val="･"/>
      <w:lvlJc w:val="left"/>
      <w:pPr>
        <w:ind w:left="1140" w:hanging="420"/>
      </w:pPr>
      <w:rPr>
        <w:rFonts w:ascii="Arial Unicode MS" w:eastAsia="Arial Unicode MS" w:hAnsi="Arial Unicode MS" w:hint="eastAsia"/>
      </w:rPr>
    </w:lvl>
    <w:lvl w:ilvl="1" w:tplc="2B50F182">
      <w:numFmt w:val="bullet"/>
      <w:lvlText w:val="-"/>
      <w:lvlJc w:val="left"/>
      <w:pPr>
        <w:ind w:left="780" w:hanging="360"/>
      </w:pPr>
      <w:rPr>
        <w:rFonts w:ascii="Century" w:eastAsia="MS Mincho" w:hAnsi="Century" w:cs="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3051261"/>
    <w:multiLevelType w:val="hybridMultilevel"/>
    <w:tmpl w:val="8FA2DB7A"/>
    <w:lvl w:ilvl="0" w:tplc="F044EC54">
      <w:numFmt w:val="bullet"/>
      <w:lvlText w:val="•"/>
      <w:lvlJc w:val="left"/>
      <w:pPr>
        <w:ind w:left="718" w:hanging="360"/>
      </w:pPr>
      <w:rPr>
        <w:rFonts w:ascii="Garamond" w:eastAsia="MS PMincho" w:hAnsi="Garamond" w:cstheme="minorBidi"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6" w15:restartNumberingAfterBreak="0">
    <w:nsid w:val="6FA018FD"/>
    <w:multiLevelType w:val="hybridMultilevel"/>
    <w:tmpl w:val="31E23BB8"/>
    <w:lvl w:ilvl="0" w:tplc="03ECD1B2">
      <w:start w:val="1"/>
      <w:numFmt w:val="upperRoman"/>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7" w15:restartNumberingAfterBreak="0">
    <w:nsid w:val="789B27EB"/>
    <w:multiLevelType w:val="hybridMultilevel"/>
    <w:tmpl w:val="5956921E"/>
    <w:lvl w:ilvl="0" w:tplc="F044EC54">
      <w:numFmt w:val="bullet"/>
      <w:lvlText w:val="•"/>
      <w:lvlJc w:val="left"/>
      <w:pPr>
        <w:ind w:left="718" w:hanging="360"/>
      </w:pPr>
      <w:rPr>
        <w:rFonts w:ascii="Garamond" w:eastAsia="MS PMincho" w:hAnsi="Garamond" w:cstheme="minorBidi" w:hint="default"/>
      </w:rPr>
    </w:lvl>
    <w:lvl w:ilvl="1" w:tplc="0C0A0003" w:tentative="1">
      <w:start w:val="1"/>
      <w:numFmt w:val="bullet"/>
      <w:lvlText w:val="o"/>
      <w:lvlJc w:val="left"/>
      <w:pPr>
        <w:ind w:left="1438" w:hanging="360"/>
      </w:pPr>
      <w:rPr>
        <w:rFonts w:ascii="Courier New" w:hAnsi="Courier New" w:cs="Courier New" w:hint="default"/>
      </w:rPr>
    </w:lvl>
    <w:lvl w:ilvl="2" w:tplc="0C0A0005" w:tentative="1">
      <w:start w:val="1"/>
      <w:numFmt w:val="bullet"/>
      <w:lvlText w:val=""/>
      <w:lvlJc w:val="left"/>
      <w:pPr>
        <w:ind w:left="2158" w:hanging="360"/>
      </w:pPr>
      <w:rPr>
        <w:rFonts w:ascii="Wingdings" w:hAnsi="Wingdings" w:hint="default"/>
      </w:rPr>
    </w:lvl>
    <w:lvl w:ilvl="3" w:tplc="0C0A0001" w:tentative="1">
      <w:start w:val="1"/>
      <w:numFmt w:val="bullet"/>
      <w:lvlText w:val=""/>
      <w:lvlJc w:val="left"/>
      <w:pPr>
        <w:ind w:left="2878" w:hanging="360"/>
      </w:pPr>
      <w:rPr>
        <w:rFonts w:ascii="Symbol" w:hAnsi="Symbol" w:hint="default"/>
      </w:rPr>
    </w:lvl>
    <w:lvl w:ilvl="4" w:tplc="0C0A0003" w:tentative="1">
      <w:start w:val="1"/>
      <w:numFmt w:val="bullet"/>
      <w:lvlText w:val="o"/>
      <w:lvlJc w:val="left"/>
      <w:pPr>
        <w:ind w:left="3598" w:hanging="360"/>
      </w:pPr>
      <w:rPr>
        <w:rFonts w:ascii="Courier New" w:hAnsi="Courier New" w:cs="Courier New" w:hint="default"/>
      </w:rPr>
    </w:lvl>
    <w:lvl w:ilvl="5" w:tplc="0C0A0005" w:tentative="1">
      <w:start w:val="1"/>
      <w:numFmt w:val="bullet"/>
      <w:lvlText w:val=""/>
      <w:lvlJc w:val="left"/>
      <w:pPr>
        <w:ind w:left="4318" w:hanging="360"/>
      </w:pPr>
      <w:rPr>
        <w:rFonts w:ascii="Wingdings" w:hAnsi="Wingdings" w:hint="default"/>
      </w:rPr>
    </w:lvl>
    <w:lvl w:ilvl="6" w:tplc="0C0A0001" w:tentative="1">
      <w:start w:val="1"/>
      <w:numFmt w:val="bullet"/>
      <w:lvlText w:val=""/>
      <w:lvlJc w:val="left"/>
      <w:pPr>
        <w:ind w:left="5038" w:hanging="360"/>
      </w:pPr>
      <w:rPr>
        <w:rFonts w:ascii="Symbol" w:hAnsi="Symbol" w:hint="default"/>
      </w:rPr>
    </w:lvl>
    <w:lvl w:ilvl="7" w:tplc="0C0A0003" w:tentative="1">
      <w:start w:val="1"/>
      <w:numFmt w:val="bullet"/>
      <w:lvlText w:val="o"/>
      <w:lvlJc w:val="left"/>
      <w:pPr>
        <w:ind w:left="5758" w:hanging="360"/>
      </w:pPr>
      <w:rPr>
        <w:rFonts w:ascii="Courier New" w:hAnsi="Courier New" w:cs="Courier New" w:hint="default"/>
      </w:rPr>
    </w:lvl>
    <w:lvl w:ilvl="8" w:tplc="0C0A0005" w:tentative="1">
      <w:start w:val="1"/>
      <w:numFmt w:val="bullet"/>
      <w:lvlText w:val=""/>
      <w:lvlJc w:val="left"/>
      <w:pPr>
        <w:ind w:left="6478" w:hanging="360"/>
      </w:pPr>
      <w:rPr>
        <w:rFonts w:ascii="Wingdings" w:hAnsi="Wingdings" w:hint="default"/>
      </w:rPr>
    </w:lvl>
  </w:abstractNum>
  <w:abstractNum w:abstractNumId="18" w15:restartNumberingAfterBreak="0">
    <w:nsid w:val="795B6C95"/>
    <w:multiLevelType w:val="hybridMultilevel"/>
    <w:tmpl w:val="EBF269DC"/>
    <w:lvl w:ilvl="0" w:tplc="DAB612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
  </w:num>
  <w:num w:numId="3">
    <w:abstractNumId w:val="16"/>
  </w:num>
  <w:num w:numId="4">
    <w:abstractNumId w:val="3"/>
  </w:num>
  <w:num w:numId="5">
    <w:abstractNumId w:val="6"/>
  </w:num>
  <w:num w:numId="6">
    <w:abstractNumId w:val="15"/>
  </w:num>
  <w:num w:numId="7">
    <w:abstractNumId w:val="1"/>
  </w:num>
  <w:num w:numId="8">
    <w:abstractNumId w:val="17"/>
  </w:num>
  <w:num w:numId="9">
    <w:abstractNumId w:val="4"/>
  </w:num>
  <w:num w:numId="10">
    <w:abstractNumId w:val="7"/>
  </w:num>
  <w:num w:numId="11">
    <w:abstractNumId w:val="8"/>
  </w:num>
  <w:num w:numId="12">
    <w:abstractNumId w:val="9"/>
  </w:num>
  <w:num w:numId="13">
    <w:abstractNumId w:val="18"/>
  </w:num>
  <w:num w:numId="14">
    <w:abstractNumId w:val="14"/>
  </w:num>
  <w:num w:numId="15">
    <w:abstractNumId w:val="1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 w:numId="19">
    <w:abstractNumId w:val="10"/>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hyphenationZone w:val="425"/>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C87"/>
    <w:rsid w:val="00000D43"/>
    <w:rsid w:val="00001D6C"/>
    <w:rsid w:val="0000325B"/>
    <w:rsid w:val="00004BEB"/>
    <w:rsid w:val="00005063"/>
    <w:rsid w:val="0000726F"/>
    <w:rsid w:val="000113A2"/>
    <w:rsid w:val="000141C1"/>
    <w:rsid w:val="0001470B"/>
    <w:rsid w:val="00015BE2"/>
    <w:rsid w:val="0001643B"/>
    <w:rsid w:val="00016495"/>
    <w:rsid w:val="00016BA9"/>
    <w:rsid w:val="00016C11"/>
    <w:rsid w:val="00020AD8"/>
    <w:rsid w:val="0002219A"/>
    <w:rsid w:val="00022DCC"/>
    <w:rsid w:val="00023654"/>
    <w:rsid w:val="0002424A"/>
    <w:rsid w:val="000250FE"/>
    <w:rsid w:val="00025E27"/>
    <w:rsid w:val="000310F0"/>
    <w:rsid w:val="0003114B"/>
    <w:rsid w:val="00031191"/>
    <w:rsid w:val="00031B03"/>
    <w:rsid w:val="00031B9C"/>
    <w:rsid w:val="00031DB3"/>
    <w:rsid w:val="0003262D"/>
    <w:rsid w:val="000339EF"/>
    <w:rsid w:val="00034F03"/>
    <w:rsid w:val="000357B4"/>
    <w:rsid w:val="00035943"/>
    <w:rsid w:val="0003731A"/>
    <w:rsid w:val="00037494"/>
    <w:rsid w:val="0003788A"/>
    <w:rsid w:val="00037DC3"/>
    <w:rsid w:val="00040D87"/>
    <w:rsid w:val="0004126E"/>
    <w:rsid w:val="00042E73"/>
    <w:rsid w:val="000436B4"/>
    <w:rsid w:val="00043A5F"/>
    <w:rsid w:val="00044791"/>
    <w:rsid w:val="00044BBE"/>
    <w:rsid w:val="00044D93"/>
    <w:rsid w:val="00045F5C"/>
    <w:rsid w:val="000508E8"/>
    <w:rsid w:val="0005116A"/>
    <w:rsid w:val="00052054"/>
    <w:rsid w:val="000528DD"/>
    <w:rsid w:val="00052D70"/>
    <w:rsid w:val="00053F7E"/>
    <w:rsid w:val="00054541"/>
    <w:rsid w:val="00055EC8"/>
    <w:rsid w:val="00056745"/>
    <w:rsid w:val="000569AE"/>
    <w:rsid w:val="00056F94"/>
    <w:rsid w:val="00060139"/>
    <w:rsid w:val="000606C0"/>
    <w:rsid w:val="00060D94"/>
    <w:rsid w:val="00060FB1"/>
    <w:rsid w:val="000615AD"/>
    <w:rsid w:val="00061FE7"/>
    <w:rsid w:val="0006200D"/>
    <w:rsid w:val="000647AA"/>
    <w:rsid w:val="00065DCE"/>
    <w:rsid w:val="00066913"/>
    <w:rsid w:val="00066D86"/>
    <w:rsid w:val="00066EF6"/>
    <w:rsid w:val="0006728E"/>
    <w:rsid w:val="0007207D"/>
    <w:rsid w:val="00072976"/>
    <w:rsid w:val="00073454"/>
    <w:rsid w:val="00075728"/>
    <w:rsid w:val="00075B7C"/>
    <w:rsid w:val="0007728F"/>
    <w:rsid w:val="0007779B"/>
    <w:rsid w:val="0008247C"/>
    <w:rsid w:val="000825B8"/>
    <w:rsid w:val="00082891"/>
    <w:rsid w:val="00082958"/>
    <w:rsid w:val="00083437"/>
    <w:rsid w:val="00083479"/>
    <w:rsid w:val="000838AA"/>
    <w:rsid w:val="00084F7B"/>
    <w:rsid w:val="000854BF"/>
    <w:rsid w:val="00085E60"/>
    <w:rsid w:val="00091315"/>
    <w:rsid w:val="0009144F"/>
    <w:rsid w:val="00092F70"/>
    <w:rsid w:val="0009303C"/>
    <w:rsid w:val="00093BE8"/>
    <w:rsid w:val="00095C28"/>
    <w:rsid w:val="000961EB"/>
    <w:rsid w:val="0009647F"/>
    <w:rsid w:val="000965FA"/>
    <w:rsid w:val="00096B6F"/>
    <w:rsid w:val="000A01A6"/>
    <w:rsid w:val="000A1237"/>
    <w:rsid w:val="000A14B9"/>
    <w:rsid w:val="000A151A"/>
    <w:rsid w:val="000A45DA"/>
    <w:rsid w:val="000A5A9A"/>
    <w:rsid w:val="000A637E"/>
    <w:rsid w:val="000A6789"/>
    <w:rsid w:val="000A6C85"/>
    <w:rsid w:val="000A6E6D"/>
    <w:rsid w:val="000B03AD"/>
    <w:rsid w:val="000B06F9"/>
    <w:rsid w:val="000B0C92"/>
    <w:rsid w:val="000B101F"/>
    <w:rsid w:val="000B2A88"/>
    <w:rsid w:val="000B4816"/>
    <w:rsid w:val="000B533E"/>
    <w:rsid w:val="000B5474"/>
    <w:rsid w:val="000B6138"/>
    <w:rsid w:val="000C02ED"/>
    <w:rsid w:val="000C0FAB"/>
    <w:rsid w:val="000C2121"/>
    <w:rsid w:val="000C311A"/>
    <w:rsid w:val="000C429B"/>
    <w:rsid w:val="000C4D7E"/>
    <w:rsid w:val="000C5C59"/>
    <w:rsid w:val="000C5FC3"/>
    <w:rsid w:val="000C7B91"/>
    <w:rsid w:val="000C7CE7"/>
    <w:rsid w:val="000D24EF"/>
    <w:rsid w:val="000D297D"/>
    <w:rsid w:val="000D34EE"/>
    <w:rsid w:val="000D4966"/>
    <w:rsid w:val="000D498C"/>
    <w:rsid w:val="000D5354"/>
    <w:rsid w:val="000D5A2D"/>
    <w:rsid w:val="000D5EFA"/>
    <w:rsid w:val="000D7117"/>
    <w:rsid w:val="000D760C"/>
    <w:rsid w:val="000E0AF1"/>
    <w:rsid w:val="000E0DCE"/>
    <w:rsid w:val="000E2342"/>
    <w:rsid w:val="000E30ED"/>
    <w:rsid w:val="000E34A0"/>
    <w:rsid w:val="000E37DD"/>
    <w:rsid w:val="000E425F"/>
    <w:rsid w:val="000E5238"/>
    <w:rsid w:val="000E55E4"/>
    <w:rsid w:val="000E7054"/>
    <w:rsid w:val="000F02E5"/>
    <w:rsid w:val="000F082E"/>
    <w:rsid w:val="000F0A48"/>
    <w:rsid w:val="000F0CC7"/>
    <w:rsid w:val="000F13DC"/>
    <w:rsid w:val="000F13EE"/>
    <w:rsid w:val="000F18EC"/>
    <w:rsid w:val="000F1DC1"/>
    <w:rsid w:val="000F2549"/>
    <w:rsid w:val="000F2977"/>
    <w:rsid w:val="000F3536"/>
    <w:rsid w:val="000F3A88"/>
    <w:rsid w:val="000F5FC4"/>
    <w:rsid w:val="000F7012"/>
    <w:rsid w:val="000F73CC"/>
    <w:rsid w:val="000F7BCE"/>
    <w:rsid w:val="001003C3"/>
    <w:rsid w:val="0010155D"/>
    <w:rsid w:val="00102416"/>
    <w:rsid w:val="0010280E"/>
    <w:rsid w:val="00103D3E"/>
    <w:rsid w:val="00104B73"/>
    <w:rsid w:val="00104D8C"/>
    <w:rsid w:val="00105F74"/>
    <w:rsid w:val="001063E8"/>
    <w:rsid w:val="00106DE1"/>
    <w:rsid w:val="00107518"/>
    <w:rsid w:val="001076B3"/>
    <w:rsid w:val="0011110E"/>
    <w:rsid w:val="00112596"/>
    <w:rsid w:val="00113BE7"/>
    <w:rsid w:val="001148A9"/>
    <w:rsid w:val="0011703C"/>
    <w:rsid w:val="0011719B"/>
    <w:rsid w:val="00121712"/>
    <w:rsid w:val="001224DD"/>
    <w:rsid w:val="001225E0"/>
    <w:rsid w:val="00123F4A"/>
    <w:rsid w:val="00124261"/>
    <w:rsid w:val="00124473"/>
    <w:rsid w:val="0012608C"/>
    <w:rsid w:val="0012718D"/>
    <w:rsid w:val="00130012"/>
    <w:rsid w:val="0013035F"/>
    <w:rsid w:val="001321A7"/>
    <w:rsid w:val="0013262F"/>
    <w:rsid w:val="00132C51"/>
    <w:rsid w:val="00132CE9"/>
    <w:rsid w:val="001332A3"/>
    <w:rsid w:val="00133AFF"/>
    <w:rsid w:val="0013443D"/>
    <w:rsid w:val="00136A4E"/>
    <w:rsid w:val="0013739E"/>
    <w:rsid w:val="001377E5"/>
    <w:rsid w:val="00137D1D"/>
    <w:rsid w:val="001407DE"/>
    <w:rsid w:val="001414AB"/>
    <w:rsid w:val="0014157D"/>
    <w:rsid w:val="0014184F"/>
    <w:rsid w:val="00141983"/>
    <w:rsid w:val="00141C87"/>
    <w:rsid w:val="00141D56"/>
    <w:rsid w:val="00142572"/>
    <w:rsid w:val="001426D5"/>
    <w:rsid w:val="001435CE"/>
    <w:rsid w:val="0014498F"/>
    <w:rsid w:val="001449BA"/>
    <w:rsid w:val="0014526E"/>
    <w:rsid w:val="00147173"/>
    <w:rsid w:val="00150A79"/>
    <w:rsid w:val="00153FBA"/>
    <w:rsid w:val="00154964"/>
    <w:rsid w:val="00154A36"/>
    <w:rsid w:val="00155251"/>
    <w:rsid w:val="00157822"/>
    <w:rsid w:val="00161079"/>
    <w:rsid w:val="00161469"/>
    <w:rsid w:val="0016183E"/>
    <w:rsid w:val="001622DA"/>
    <w:rsid w:val="00163063"/>
    <w:rsid w:val="00163268"/>
    <w:rsid w:val="00165D09"/>
    <w:rsid w:val="00165FEB"/>
    <w:rsid w:val="001702FC"/>
    <w:rsid w:val="00170573"/>
    <w:rsid w:val="00171DBC"/>
    <w:rsid w:val="001733AD"/>
    <w:rsid w:val="001747A7"/>
    <w:rsid w:val="001751F2"/>
    <w:rsid w:val="001772E7"/>
    <w:rsid w:val="00177BAA"/>
    <w:rsid w:val="00177E58"/>
    <w:rsid w:val="001806E0"/>
    <w:rsid w:val="001817A9"/>
    <w:rsid w:val="001832B5"/>
    <w:rsid w:val="00183636"/>
    <w:rsid w:val="0018424E"/>
    <w:rsid w:val="001845C1"/>
    <w:rsid w:val="00184BC8"/>
    <w:rsid w:val="00186DC1"/>
    <w:rsid w:val="00186FB3"/>
    <w:rsid w:val="00187584"/>
    <w:rsid w:val="00187825"/>
    <w:rsid w:val="00187C22"/>
    <w:rsid w:val="001914D0"/>
    <w:rsid w:val="00191605"/>
    <w:rsid w:val="00193A30"/>
    <w:rsid w:val="0019486A"/>
    <w:rsid w:val="001948B8"/>
    <w:rsid w:val="0019547E"/>
    <w:rsid w:val="00195852"/>
    <w:rsid w:val="00196701"/>
    <w:rsid w:val="0019697C"/>
    <w:rsid w:val="00196C27"/>
    <w:rsid w:val="00196EE2"/>
    <w:rsid w:val="00197CCC"/>
    <w:rsid w:val="001A0A77"/>
    <w:rsid w:val="001A0B1F"/>
    <w:rsid w:val="001A0FF7"/>
    <w:rsid w:val="001A25ED"/>
    <w:rsid w:val="001A2E00"/>
    <w:rsid w:val="001A3C7D"/>
    <w:rsid w:val="001A42B2"/>
    <w:rsid w:val="001A5B22"/>
    <w:rsid w:val="001A6142"/>
    <w:rsid w:val="001A6820"/>
    <w:rsid w:val="001A7258"/>
    <w:rsid w:val="001A7451"/>
    <w:rsid w:val="001B18A5"/>
    <w:rsid w:val="001B1B14"/>
    <w:rsid w:val="001B3549"/>
    <w:rsid w:val="001B3A51"/>
    <w:rsid w:val="001B3BD5"/>
    <w:rsid w:val="001B46E6"/>
    <w:rsid w:val="001B5818"/>
    <w:rsid w:val="001B71BE"/>
    <w:rsid w:val="001B799A"/>
    <w:rsid w:val="001C079C"/>
    <w:rsid w:val="001C131B"/>
    <w:rsid w:val="001C372A"/>
    <w:rsid w:val="001C504B"/>
    <w:rsid w:val="001C5D05"/>
    <w:rsid w:val="001C663B"/>
    <w:rsid w:val="001C7056"/>
    <w:rsid w:val="001C70CB"/>
    <w:rsid w:val="001D0560"/>
    <w:rsid w:val="001D0ECB"/>
    <w:rsid w:val="001D14DC"/>
    <w:rsid w:val="001D1816"/>
    <w:rsid w:val="001D2993"/>
    <w:rsid w:val="001D4ED5"/>
    <w:rsid w:val="001D50B3"/>
    <w:rsid w:val="001D5768"/>
    <w:rsid w:val="001D655C"/>
    <w:rsid w:val="001D6935"/>
    <w:rsid w:val="001D6EA5"/>
    <w:rsid w:val="001D78E2"/>
    <w:rsid w:val="001D7CD3"/>
    <w:rsid w:val="001E0022"/>
    <w:rsid w:val="001E1831"/>
    <w:rsid w:val="001E1A9B"/>
    <w:rsid w:val="001E1E6E"/>
    <w:rsid w:val="001E1FE2"/>
    <w:rsid w:val="001E2A13"/>
    <w:rsid w:val="001E2A3B"/>
    <w:rsid w:val="001E3509"/>
    <w:rsid w:val="001E462C"/>
    <w:rsid w:val="001E69EE"/>
    <w:rsid w:val="001E730C"/>
    <w:rsid w:val="001E7D91"/>
    <w:rsid w:val="001E7EC7"/>
    <w:rsid w:val="001F06DD"/>
    <w:rsid w:val="001F0D69"/>
    <w:rsid w:val="001F0D7D"/>
    <w:rsid w:val="001F13A8"/>
    <w:rsid w:val="001F1865"/>
    <w:rsid w:val="001F2E3C"/>
    <w:rsid w:val="001F3630"/>
    <w:rsid w:val="001F4566"/>
    <w:rsid w:val="001F609A"/>
    <w:rsid w:val="001F74F8"/>
    <w:rsid w:val="001F75EF"/>
    <w:rsid w:val="0020266C"/>
    <w:rsid w:val="00202769"/>
    <w:rsid w:val="002040ED"/>
    <w:rsid w:val="00204789"/>
    <w:rsid w:val="002048AF"/>
    <w:rsid w:val="00206213"/>
    <w:rsid w:val="00206B06"/>
    <w:rsid w:val="00206BD9"/>
    <w:rsid w:val="002074F9"/>
    <w:rsid w:val="0020758A"/>
    <w:rsid w:val="0021083E"/>
    <w:rsid w:val="0021157A"/>
    <w:rsid w:val="00211D3A"/>
    <w:rsid w:val="002134E9"/>
    <w:rsid w:val="002141D1"/>
    <w:rsid w:val="002141FE"/>
    <w:rsid w:val="00214CFF"/>
    <w:rsid w:val="002157EA"/>
    <w:rsid w:val="0021746F"/>
    <w:rsid w:val="00217963"/>
    <w:rsid w:val="00217D8F"/>
    <w:rsid w:val="00217EFE"/>
    <w:rsid w:val="002200BE"/>
    <w:rsid w:val="00220B57"/>
    <w:rsid w:val="00220EBD"/>
    <w:rsid w:val="00221EFE"/>
    <w:rsid w:val="002224BE"/>
    <w:rsid w:val="00227F27"/>
    <w:rsid w:val="00230684"/>
    <w:rsid w:val="00230F96"/>
    <w:rsid w:val="00232F16"/>
    <w:rsid w:val="00233133"/>
    <w:rsid w:val="00233F62"/>
    <w:rsid w:val="00234D9D"/>
    <w:rsid w:val="0023527C"/>
    <w:rsid w:val="00235763"/>
    <w:rsid w:val="00235D44"/>
    <w:rsid w:val="00237C7A"/>
    <w:rsid w:val="0024222A"/>
    <w:rsid w:val="00244AD1"/>
    <w:rsid w:val="0024517F"/>
    <w:rsid w:val="002470A4"/>
    <w:rsid w:val="0024742B"/>
    <w:rsid w:val="0025048A"/>
    <w:rsid w:val="002506FC"/>
    <w:rsid w:val="00251924"/>
    <w:rsid w:val="00251F3C"/>
    <w:rsid w:val="002535FA"/>
    <w:rsid w:val="002543BD"/>
    <w:rsid w:val="00254E99"/>
    <w:rsid w:val="00256398"/>
    <w:rsid w:val="00257D7C"/>
    <w:rsid w:val="002611CE"/>
    <w:rsid w:val="0026302A"/>
    <w:rsid w:val="0026357E"/>
    <w:rsid w:val="00263FCE"/>
    <w:rsid w:val="0026478A"/>
    <w:rsid w:val="00264DBF"/>
    <w:rsid w:val="00264E83"/>
    <w:rsid w:val="00265302"/>
    <w:rsid w:val="0026708D"/>
    <w:rsid w:val="00267542"/>
    <w:rsid w:val="00270092"/>
    <w:rsid w:val="0027312E"/>
    <w:rsid w:val="00273232"/>
    <w:rsid w:val="002733DA"/>
    <w:rsid w:val="0027523B"/>
    <w:rsid w:val="002752BB"/>
    <w:rsid w:val="00276FF3"/>
    <w:rsid w:val="00280029"/>
    <w:rsid w:val="0028030E"/>
    <w:rsid w:val="00280D1B"/>
    <w:rsid w:val="00280E35"/>
    <w:rsid w:val="00280E65"/>
    <w:rsid w:val="00281ABF"/>
    <w:rsid w:val="00282647"/>
    <w:rsid w:val="00284E71"/>
    <w:rsid w:val="0028566E"/>
    <w:rsid w:val="00286D6F"/>
    <w:rsid w:val="00286ECB"/>
    <w:rsid w:val="00290522"/>
    <w:rsid w:val="0029080F"/>
    <w:rsid w:val="00291DE3"/>
    <w:rsid w:val="00293331"/>
    <w:rsid w:val="00293829"/>
    <w:rsid w:val="00296505"/>
    <w:rsid w:val="002969E1"/>
    <w:rsid w:val="0029746B"/>
    <w:rsid w:val="002974F6"/>
    <w:rsid w:val="0029756D"/>
    <w:rsid w:val="00297D50"/>
    <w:rsid w:val="00297FEB"/>
    <w:rsid w:val="002A07E8"/>
    <w:rsid w:val="002A1924"/>
    <w:rsid w:val="002A1A2C"/>
    <w:rsid w:val="002A22C0"/>
    <w:rsid w:val="002A3283"/>
    <w:rsid w:val="002A3858"/>
    <w:rsid w:val="002A486E"/>
    <w:rsid w:val="002A78CA"/>
    <w:rsid w:val="002A7BA4"/>
    <w:rsid w:val="002B10E8"/>
    <w:rsid w:val="002B1867"/>
    <w:rsid w:val="002B25DE"/>
    <w:rsid w:val="002B2ACE"/>
    <w:rsid w:val="002B2C83"/>
    <w:rsid w:val="002B405E"/>
    <w:rsid w:val="002B59DB"/>
    <w:rsid w:val="002B63D3"/>
    <w:rsid w:val="002B729C"/>
    <w:rsid w:val="002B748D"/>
    <w:rsid w:val="002C080C"/>
    <w:rsid w:val="002C1F65"/>
    <w:rsid w:val="002C2CAF"/>
    <w:rsid w:val="002C3AF2"/>
    <w:rsid w:val="002C3DF2"/>
    <w:rsid w:val="002C4379"/>
    <w:rsid w:val="002C513F"/>
    <w:rsid w:val="002C5811"/>
    <w:rsid w:val="002C5B11"/>
    <w:rsid w:val="002C6185"/>
    <w:rsid w:val="002C646E"/>
    <w:rsid w:val="002C6952"/>
    <w:rsid w:val="002C7280"/>
    <w:rsid w:val="002C7C6E"/>
    <w:rsid w:val="002D2040"/>
    <w:rsid w:val="002D223E"/>
    <w:rsid w:val="002D3731"/>
    <w:rsid w:val="002D3765"/>
    <w:rsid w:val="002D54B7"/>
    <w:rsid w:val="002E0942"/>
    <w:rsid w:val="002E0E7E"/>
    <w:rsid w:val="002E101D"/>
    <w:rsid w:val="002E2312"/>
    <w:rsid w:val="002E2472"/>
    <w:rsid w:val="002E2A33"/>
    <w:rsid w:val="002E3109"/>
    <w:rsid w:val="002E4242"/>
    <w:rsid w:val="002E424D"/>
    <w:rsid w:val="002E5CEB"/>
    <w:rsid w:val="002E6204"/>
    <w:rsid w:val="002E64C1"/>
    <w:rsid w:val="002E7B01"/>
    <w:rsid w:val="002F3768"/>
    <w:rsid w:val="002F38D8"/>
    <w:rsid w:val="002F4CA2"/>
    <w:rsid w:val="002F4FDE"/>
    <w:rsid w:val="002F51E1"/>
    <w:rsid w:val="00300056"/>
    <w:rsid w:val="0030029A"/>
    <w:rsid w:val="0030048A"/>
    <w:rsid w:val="00300F8A"/>
    <w:rsid w:val="00301F09"/>
    <w:rsid w:val="00302018"/>
    <w:rsid w:val="00302C59"/>
    <w:rsid w:val="00303517"/>
    <w:rsid w:val="0030392E"/>
    <w:rsid w:val="003048DC"/>
    <w:rsid w:val="0030646E"/>
    <w:rsid w:val="003065C8"/>
    <w:rsid w:val="00306BAC"/>
    <w:rsid w:val="00306D3D"/>
    <w:rsid w:val="00306ED3"/>
    <w:rsid w:val="003079AE"/>
    <w:rsid w:val="00307F71"/>
    <w:rsid w:val="00310A4F"/>
    <w:rsid w:val="00310A98"/>
    <w:rsid w:val="003118AD"/>
    <w:rsid w:val="00311D17"/>
    <w:rsid w:val="00312157"/>
    <w:rsid w:val="003140B5"/>
    <w:rsid w:val="00314938"/>
    <w:rsid w:val="0031560D"/>
    <w:rsid w:val="00315663"/>
    <w:rsid w:val="00315746"/>
    <w:rsid w:val="00315809"/>
    <w:rsid w:val="003168E5"/>
    <w:rsid w:val="00316E25"/>
    <w:rsid w:val="003172E2"/>
    <w:rsid w:val="00317B26"/>
    <w:rsid w:val="003205C4"/>
    <w:rsid w:val="00320DF3"/>
    <w:rsid w:val="00320E7F"/>
    <w:rsid w:val="00322767"/>
    <w:rsid w:val="00322854"/>
    <w:rsid w:val="00322E87"/>
    <w:rsid w:val="00323269"/>
    <w:rsid w:val="00324D7D"/>
    <w:rsid w:val="00325A07"/>
    <w:rsid w:val="003261D7"/>
    <w:rsid w:val="003272FB"/>
    <w:rsid w:val="0032738B"/>
    <w:rsid w:val="00330D3A"/>
    <w:rsid w:val="0033298A"/>
    <w:rsid w:val="00332A32"/>
    <w:rsid w:val="00332D03"/>
    <w:rsid w:val="003334A6"/>
    <w:rsid w:val="0033413F"/>
    <w:rsid w:val="00334AE3"/>
    <w:rsid w:val="00336B68"/>
    <w:rsid w:val="00336CD4"/>
    <w:rsid w:val="00337240"/>
    <w:rsid w:val="00337889"/>
    <w:rsid w:val="003412E3"/>
    <w:rsid w:val="003426DE"/>
    <w:rsid w:val="00343850"/>
    <w:rsid w:val="003461A1"/>
    <w:rsid w:val="003467BC"/>
    <w:rsid w:val="00347ACF"/>
    <w:rsid w:val="0035017E"/>
    <w:rsid w:val="00351923"/>
    <w:rsid w:val="00351946"/>
    <w:rsid w:val="00354A49"/>
    <w:rsid w:val="00355D5D"/>
    <w:rsid w:val="003566C1"/>
    <w:rsid w:val="003605A3"/>
    <w:rsid w:val="00360E3D"/>
    <w:rsid w:val="003611A5"/>
    <w:rsid w:val="00361239"/>
    <w:rsid w:val="003616F0"/>
    <w:rsid w:val="0036172B"/>
    <w:rsid w:val="003618E2"/>
    <w:rsid w:val="003628DE"/>
    <w:rsid w:val="00362CA5"/>
    <w:rsid w:val="00363435"/>
    <w:rsid w:val="00364908"/>
    <w:rsid w:val="003656C4"/>
    <w:rsid w:val="00365C48"/>
    <w:rsid w:val="00366D63"/>
    <w:rsid w:val="003702BC"/>
    <w:rsid w:val="00371324"/>
    <w:rsid w:val="00375E06"/>
    <w:rsid w:val="0038070E"/>
    <w:rsid w:val="00381A03"/>
    <w:rsid w:val="00381AD8"/>
    <w:rsid w:val="0038211D"/>
    <w:rsid w:val="0038360B"/>
    <w:rsid w:val="0038450D"/>
    <w:rsid w:val="00385214"/>
    <w:rsid w:val="0038535E"/>
    <w:rsid w:val="003856F4"/>
    <w:rsid w:val="0038604C"/>
    <w:rsid w:val="00386532"/>
    <w:rsid w:val="00387DE7"/>
    <w:rsid w:val="003900CD"/>
    <w:rsid w:val="00390D42"/>
    <w:rsid w:val="00393BE8"/>
    <w:rsid w:val="0039451E"/>
    <w:rsid w:val="003948D5"/>
    <w:rsid w:val="003949A8"/>
    <w:rsid w:val="00394BA0"/>
    <w:rsid w:val="00395A54"/>
    <w:rsid w:val="00395F25"/>
    <w:rsid w:val="00397255"/>
    <w:rsid w:val="003A161C"/>
    <w:rsid w:val="003A1BE8"/>
    <w:rsid w:val="003A1D1D"/>
    <w:rsid w:val="003A2DCA"/>
    <w:rsid w:val="003A30CD"/>
    <w:rsid w:val="003A3804"/>
    <w:rsid w:val="003A488A"/>
    <w:rsid w:val="003A53B9"/>
    <w:rsid w:val="003A62DE"/>
    <w:rsid w:val="003A6473"/>
    <w:rsid w:val="003A78A3"/>
    <w:rsid w:val="003B040B"/>
    <w:rsid w:val="003B0C28"/>
    <w:rsid w:val="003B0EA5"/>
    <w:rsid w:val="003B0FDB"/>
    <w:rsid w:val="003B13B4"/>
    <w:rsid w:val="003B214D"/>
    <w:rsid w:val="003B2A6A"/>
    <w:rsid w:val="003B33C6"/>
    <w:rsid w:val="003B42D0"/>
    <w:rsid w:val="003B4669"/>
    <w:rsid w:val="003B4BE6"/>
    <w:rsid w:val="003B4C36"/>
    <w:rsid w:val="003B5983"/>
    <w:rsid w:val="003B77AA"/>
    <w:rsid w:val="003C065E"/>
    <w:rsid w:val="003C0BDA"/>
    <w:rsid w:val="003C127C"/>
    <w:rsid w:val="003C145E"/>
    <w:rsid w:val="003C1960"/>
    <w:rsid w:val="003C1EE4"/>
    <w:rsid w:val="003C2799"/>
    <w:rsid w:val="003C349D"/>
    <w:rsid w:val="003C4D4F"/>
    <w:rsid w:val="003C6857"/>
    <w:rsid w:val="003C7806"/>
    <w:rsid w:val="003D095A"/>
    <w:rsid w:val="003D2471"/>
    <w:rsid w:val="003D35DA"/>
    <w:rsid w:val="003D4B43"/>
    <w:rsid w:val="003D5429"/>
    <w:rsid w:val="003D72F2"/>
    <w:rsid w:val="003D7679"/>
    <w:rsid w:val="003E090F"/>
    <w:rsid w:val="003E0DC1"/>
    <w:rsid w:val="003E20CE"/>
    <w:rsid w:val="003E24FF"/>
    <w:rsid w:val="003E3099"/>
    <w:rsid w:val="003E47E8"/>
    <w:rsid w:val="003E6416"/>
    <w:rsid w:val="003E6621"/>
    <w:rsid w:val="003E77AD"/>
    <w:rsid w:val="003E79F8"/>
    <w:rsid w:val="003E7E18"/>
    <w:rsid w:val="003F07C3"/>
    <w:rsid w:val="003F0984"/>
    <w:rsid w:val="003F2124"/>
    <w:rsid w:val="003F3506"/>
    <w:rsid w:val="003F5B44"/>
    <w:rsid w:val="003F5F95"/>
    <w:rsid w:val="003F7B3E"/>
    <w:rsid w:val="003F7BBB"/>
    <w:rsid w:val="00400B39"/>
    <w:rsid w:val="004038A9"/>
    <w:rsid w:val="004049FB"/>
    <w:rsid w:val="0040680B"/>
    <w:rsid w:val="004077DC"/>
    <w:rsid w:val="0041009F"/>
    <w:rsid w:val="0041044D"/>
    <w:rsid w:val="00410970"/>
    <w:rsid w:val="00410D59"/>
    <w:rsid w:val="00411233"/>
    <w:rsid w:val="00411799"/>
    <w:rsid w:val="004142D7"/>
    <w:rsid w:val="004148A0"/>
    <w:rsid w:val="00417EFA"/>
    <w:rsid w:val="00417F69"/>
    <w:rsid w:val="00421662"/>
    <w:rsid w:val="00421EA4"/>
    <w:rsid w:val="00422285"/>
    <w:rsid w:val="0042312C"/>
    <w:rsid w:val="00423AB9"/>
    <w:rsid w:val="004257AA"/>
    <w:rsid w:val="004259AE"/>
    <w:rsid w:val="00426758"/>
    <w:rsid w:val="0042750A"/>
    <w:rsid w:val="0042756F"/>
    <w:rsid w:val="004277A0"/>
    <w:rsid w:val="004304CD"/>
    <w:rsid w:val="00430EA9"/>
    <w:rsid w:val="00431BA7"/>
    <w:rsid w:val="00431F7C"/>
    <w:rsid w:val="00436C34"/>
    <w:rsid w:val="00437977"/>
    <w:rsid w:val="00437B0F"/>
    <w:rsid w:val="0044027A"/>
    <w:rsid w:val="00440767"/>
    <w:rsid w:val="00441795"/>
    <w:rsid w:val="0044241B"/>
    <w:rsid w:val="004433D0"/>
    <w:rsid w:val="00443922"/>
    <w:rsid w:val="00443E0B"/>
    <w:rsid w:val="00444995"/>
    <w:rsid w:val="00445160"/>
    <w:rsid w:val="00445707"/>
    <w:rsid w:val="0044650F"/>
    <w:rsid w:val="0044676D"/>
    <w:rsid w:val="00447211"/>
    <w:rsid w:val="004507B2"/>
    <w:rsid w:val="00451CC0"/>
    <w:rsid w:val="00455A66"/>
    <w:rsid w:val="00461519"/>
    <w:rsid w:val="0046185C"/>
    <w:rsid w:val="00462401"/>
    <w:rsid w:val="00463A46"/>
    <w:rsid w:val="00463EC4"/>
    <w:rsid w:val="004668B9"/>
    <w:rsid w:val="00466F16"/>
    <w:rsid w:val="00467C51"/>
    <w:rsid w:val="004708AD"/>
    <w:rsid w:val="0047099E"/>
    <w:rsid w:val="00471CC2"/>
    <w:rsid w:val="00472806"/>
    <w:rsid w:val="00473E05"/>
    <w:rsid w:val="00474028"/>
    <w:rsid w:val="004773A2"/>
    <w:rsid w:val="00477B7E"/>
    <w:rsid w:val="004809F0"/>
    <w:rsid w:val="004818DC"/>
    <w:rsid w:val="004829AE"/>
    <w:rsid w:val="00482BEA"/>
    <w:rsid w:val="00482F90"/>
    <w:rsid w:val="00483164"/>
    <w:rsid w:val="00484376"/>
    <w:rsid w:val="00484D5B"/>
    <w:rsid w:val="0048537D"/>
    <w:rsid w:val="004856BF"/>
    <w:rsid w:val="00485A72"/>
    <w:rsid w:val="00485D2E"/>
    <w:rsid w:val="004874F7"/>
    <w:rsid w:val="00490118"/>
    <w:rsid w:val="0049087E"/>
    <w:rsid w:val="00491280"/>
    <w:rsid w:val="00491442"/>
    <w:rsid w:val="00494785"/>
    <w:rsid w:val="00494849"/>
    <w:rsid w:val="00496B96"/>
    <w:rsid w:val="00496EEC"/>
    <w:rsid w:val="004976A1"/>
    <w:rsid w:val="00497F44"/>
    <w:rsid w:val="004A0056"/>
    <w:rsid w:val="004A0930"/>
    <w:rsid w:val="004A09E0"/>
    <w:rsid w:val="004A1A11"/>
    <w:rsid w:val="004A1A82"/>
    <w:rsid w:val="004A2169"/>
    <w:rsid w:val="004A260D"/>
    <w:rsid w:val="004A2747"/>
    <w:rsid w:val="004A2F1F"/>
    <w:rsid w:val="004A31CE"/>
    <w:rsid w:val="004A3AE2"/>
    <w:rsid w:val="004A3C81"/>
    <w:rsid w:val="004A504A"/>
    <w:rsid w:val="004A5169"/>
    <w:rsid w:val="004A654C"/>
    <w:rsid w:val="004A6FDA"/>
    <w:rsid w:val="004A7181"/>
    <w:rsid w:val="004A79DC"/>
    <w:rsid w:val="004B0E16"/>
    <w:rsid w:val="004B1A25"/>
    <w:rsid w:val="004B3642"/>
    <w:rsid w:val="004B3B41"/>
    <w:rsid w:val="004B4025"/>
    <w:rsid w:val="004B5A96"/>
    <w:rsid w:val="004B6AE2"/>
    <w:rsid w:val="004B7290"/>
    <w:rsid w:val="004B7D36"/>
    <w:rsid w:val="004B7DC9"/>
    <w:rsid w:val="004C047A"/>
    <w:rsid w:val="004C0E31"/>
    <w:rsid w:val="004C10B1"/>
    <w:rsid w:val="004C167E"/>
    <w:rsid w:val="004C28E6"/>
    <w:rsid w:val="004C37A8"/>
    <w:rsid w:val="004C3BD3"/>
    <w:rsid w:val="004C40C3"/>
    <w:rsid w:val="004C41DE"/>
    <w:rsid w:val="004C51DB"/>
    <w:rsid w:val="004C749E"/>
    <w:rsid w:val="004C7ECC"/>
    <w:rsid w:val="004D1863"/>
    <w:rsid w:val="004D1D1B"/>
    <w:rsid w:val="004D1DD6"/>
    <w:rsid w:val="004D331A"/>
    <w:rsid w:val="004D45BC"/>
    <w:rsid w:val="004D5799"/>
    <w:rsid w:val="004D5AD0"/>
    <w:rsid w:val="004D63D7"/>
    <w:rsid w:val="004D63F7"/>
    <w:rsid w:val="004D704D"/>
    <w:rsid w:val="004E016D"/>
    <w:rsid w:val="004E22FC"/>
    <w:rsid w:val="004E23F0"/>
    <w:rsid w:val="004E2EA3"/>
    <w:rsid w:val="004E3C7E"/>
    <w:rsid w:val="004E4A29"/>
    <w:rsid w:val="004E6B67"/>
    <w:rsid w:val="004E7350"/>
    <w:rsid w:val="004E7DE9"/>
    <w:rsid w:val="004F17E4"/>
    <w:rsid w:val="004F3406"/>
    <w:rsid w:val="004F3D3B"/>
    <w:rsid w:val="004F4C14"/>
    <w:rsid w:val="004F602B"/>
    <w:rsid w:val="004F6326"/>
    <w:rsid w:val="004F643B"/>
    <w:rsid w:val="004F6B48"/>
    <w:rsid w:val="004F6D56"/>
    <w:rsid w:val="004F738F"/>
    <w:rsid w:val="004F742B"/>
    <w:rsid w:val="004F7C83"/>
    <w:rsid w:val="00500872"/>
    <w:rsid w:val="0050288F"/>
    <w:rsid w:val="0050295B"/>
    <w:rsid w:val="005038F1"/>
    <w:rsid w:val="00504515"/>
    <w:rsid w:val="0050590A"/>
    <w:rsid w:val="0050682B"/>
    <w:rsid w:val="00507438"/>
    <w:rsid w:val="00511BB8"/>
    <w:rsid w:val="005133A0"/>
    <w:rsid w:val="005143E7"/>
    <w:rsid w:val="0051590F"/>
    <w:rsid w:val="00515EB8"/>
    <w:rsid w:val="00516555"/>
    <w:rsid w:val="0051678F"/>
    <w:rsid w:val="0051760B"/>
    <w:rsid w:val="00517CC6"/>
    <w:rsid w:val="0052040F"/>
    <w:rsid w:val="00520A46"/>
    <w:rsid w:val="00521127"/>
    <w:rsid w:val="00521BF0"/>
    <w:rsid w:val="00521E6A"/>
    <w:rsid w:val="0052470A"/>
    <w:rsid w:val="00524715"/>
    <w:rsid w:val="0052496D"/>
    <w:rsid w:val="00524D16"/>
    <w:rsid w:val="00524EDB"/>
    <w:rsid w:val="005254D4"/>
    <w:rsid w:val="00525EAD"/>
    <w:rsid w:val="00527183"/>
    <w:rsid w:val="005275F0"/>
    <w:rsid w:val="0053012A"/>
    <w:rsid w:val="00530FBC"/>
    <w:rsid w:val="00531FDB"/>
    <w:rsid w:val="00533950"/>
    <w:rsid w:val="00533A15"/>
    <w:rsid w:val="00534177"/>
    <w:rsid w:val="00535860"/>
    <w:rsid w:val="005360AE"/>
    <w:rsid w:val="00537372"/>
    <w:rsid w:val="00537914"/>
    <w:rsid w:val="0054019A"/>
    <w:rsid w:val="005401F6"/>
    <w:rsid w:val="00540F8C"/>
    <w:rsid w:val="005411D0"/>
    <w:rsid w:val="00541220"/>
    <w:rsid w:val="00543B21"/>
    <w:rsid w:val="005445B4"/>
    <w:rsid w:val="005455DF"/>
    <w:rsid w:val="00545934"/>
    <w:rsid w:val="00545A54"/>
    <w:rsid w:val="00545D39"/>
    <w:rsid w:val="00546101"/>
    <w:rsid w:val="0054624D"/>
    <w:rsid w:val="0054689C"/>
    <w:rsid w:val="0054695F"/>
    <w:rsid w:val="00547DCF"/>
    <w:rsid w:val="005500BA"/>
    <w:rsid w:val="00550451"/>
    <w:rsid w:val="00551C51"/>
    <w:rsid w:val="00552582"/>
    <w:rsid w:val="00553E96"/>
    <w:rsid w:val="005548D7"/>
    <w:rsid w:val="005549D5"/>
    <w:rsid w:val="00554A78"/>
    <w:rsid w:val="00554F18"/>
    <w:rsid w:val="005551EE"/>
    <w:rsid w:val="00556B19"/>
    <w:rsid w:val="005570A1"/>
    <w:rsid w:val="00557273"/>
    <w:rsid w:val="00557966"/>
    <w:rsid w:val="0056264E"/>
    <w:rsid w:val="0056297D"/>
    <w:rsid w:val="005632AA"/>
    <w:rsid w:val="005638F8"/>
    <w:rsid w:val="005643C1"/>
    <w:rsid w:val="00566021"/>
    <w:rsid w:val="005667AA"/>
    <w:rsid w:val="005668D4"/>
    <w:rsid w:val="0056703F"/>
    <w:rsid w:val="00567B75"/>
    <w:rsid w:val="00567C8A"/>
    <w:rsid w:val="00573461"/>
    <w:rsid w:val="005738F2"/>
    <w:rsid w:val="00575128"/>
    <w:rsid w:val="00576630"/>
    <w:rsid w:val="00576F7E"/>
    <w:rsid w:val="00577DE6"/>
    <w:rsid w:val="0058054A"/>
    <w:rsid w:val="00580D6C"/>
    <w:rsid w:val="00581213"/>
    <w:rsid w:val="005821F6"/>
    <w:rsid w:val="00585A07"/>
    <w:rsid w:val="00585E50"/>
    <w:rsid w:val="00587427"/>
    <w:rsid w:val="00590038"/>
    <w:rsid w:val="0059098C"/>
    <w:rsid w:val="00591126"/>
    <w:rsid w:val="00591538"/>
    <w:rsid w:val="005915BD"/>
    <w:rsid w:val="0059223B"/>
    <w:rsid w:val="005928CE"/>
    <w:rsid w:val="00594EB0"/>
    <w:rsid w:val="005953EF"/>
    <w:rsid w:val="00595E18"/>
    <w:rsid w:val="00595F88"/>
    <w:rsid w:val="00597E26"/>
    <w:rsid w:val="005A3120"/>
    <w:rsid w:val="005A5B6A"/>
    <w:rsid w:val="005A5F19"/>
    <w:rsid w:val="005A637E"/>
    <w:rsid w:val="005B0C0D"/>
    <w:rsid w:val="005B1820"/>
    <w:rsid w:val="005B1D90"/>
    <w:rsid w:val="005B2A08"/>
    <w:rsid w:val="005B3F21"/>
    <w:rsid w:val="005B4084"/>
    <w:rsid w:val="005B4EAF"/>
    <w:rsid w:val="005B59C6"/>
    <w:rsid w:val="005B5B20"/>
    <w:rsid w:val="005B761C"/>
    <w:rsid w:val="005C00F4"/>
    <w:rsid w:val="005C11A0"/>
    <w:rsid w:val="005C14C4"/>
    <w:rsid w:val="005C2AFA"/>
    <w:rsid w:val="005C2F7E"/>
    <w:rsid w:val="005C38DE"/>
    <w:rsid w:val="005C5660"/>
    <w:rsid w:val="005C57ED"/>
    <w:rsid w:val="005D052E"/>
    <w:rsid w:val="005D3195"/>
    <w:rsid w:val="005D34CA"/>
    <w:rsid w:val="005D412D"/>
    <w:rsid w:val="005D4BFF"/>
    <w:rsid w:val="005D5C6B"/>
    <w:rsid w:val="005D62B7"/>
    <w:rsid w:val="005D7A8A"/>
    <w:rsid w:val="005D7F43"/>
    <w:rsid w:val="005E13E1"/>
    <w:rsid w:val="005E1B88"/>
    <w:rsid w:val="005E1CC4"/>
    <w:rsid w:val="005E2D68"/>
    <w:rsid w:val="005E3096"/>
    <w:rsid w:val="005E36BB"/>
    <w:rsid w:val="005E39AC"/>
    <w:rsid w:val="005E5391"/>
    <w:rsid w:val="005E5ACD"/>
    <w:rsid w:val="005E5D03"/>
    <w:rsid w:val="005F0FA5"/>
    <w:rsid w:val="005F308D"/>
    <w:rsid w:val="005F49A6"/>
    <w:rsid w:val="005F541A"/>
    <w:rsid w:val="005F5D81"/>
    <w:rsid w:val="005F65FD"/>
    <w:rsid w:val="005F6622"/>
    <w:rsid w:val="00602315"/>
    <w:rsid w:val="0060301B"/>
    <w:rsid w:val="00603207"/>
    <w:rsid w:val="00603DB0"/>
    <w:rsid w:val="00604E30"/>
    <w:rsid w:val="0060754F"/>
    <w:rsid w:val="0060775F"/>
    <w:rsid w:val="00610AEA"/>
    <w:rsid w:val="00611418"/>
    <w:rsid w:val="0061275A"/>
    <w:rsid w:val="00612BBB"/>
    <w:rsid w:val="00613FE0"/>
    <w:rsid w:val="00616827"/>
    <w:rsid w:val="00616951"/>
    <w:rsid w:val="00617A53"/>
    <w:rsid w:val="006202D5"/>
    <w:rsid w:val="0062030D"/>
    <w:rsid w:val="006211C5"/>
    <w:rsid w:val="00622A9E"/>
    <w:rsid w:val="00622E8D"/>
    <w:rsid w:val="00623738"/>
    <w:rsid w:val="00624FBC"/>
    <w:rsid w:val="00625079"/>
    <w:rsid w:val="0062596F"/>
    <w:rsid w:val="00627E10"/>
    <w:rsid w:val="00631F47"/>
    <w:rsid w:val="00633187"/>
    <w:rsid w:val="00633266"/>
    <w:rsid w:val="006337C0"/>
    <w:rsid w:val="00633DE6"/>
    <w:rsid w:val="00635703"/>
    <w:rsid w:val="0063600C"/>
    <w:rsid w:val="00640DD0"/>
    <w:rsid w:val="0064190A"/>
    <w:rsid w:val="0064243B"/>
    <w:rsid w:val="00642A25"/>
    <w:rsid w:val="00642D4D"/>
    <w:rsid w:val="00644841"/>
    <w:rsid w:val="0064689D"/>
    <w:rsid w:val="006474D6"/>
    <w:rsid w:val="0065124F"/>
    <w:rsid w:val="006516A5"/>
    <w:rsid w:val="0065529C"/>
    <w:rsid w:val="00655958"/>
    <w:rsid w:val="006565FD"/>
    <w:rsid w:val="00657030"/>
    <w:rsid w:val="00660166"/>
    <w:rsid w:val="006609DD"/>
    <w:rsid w:val="0066119A"/>
    <w:rsid w:val="00661B22"/>
    <w:rsid w:val="00661F88"/>
    <w:rsid w:val="00662BCB"/>
    <w:rsid w:val="006632CB"/>
    <w:rsid w:val="00663557"/>
    <w:rsid w:val="00663D43"/>
    <w:rsid w:val="00663F6F"/>
    <w:rsid w:val="00665640"/>
    <w:rsid w:val="0066609C"/>
    <w:rsid w:val="00666410"/>
    <w:rsid w:val="0066647F"/>
    <w:rsid w:val="00666701"/>
    <w:rsid w:val="0066787E"/>
    <w:rsid w:val="00667993"/>
    <w:rsid w:val="00667E93"/>
    <w:rsid w:val="0067289F"/>
    <w:rsid w:val="00675050"/>
    <w:rsid w:val="006751F8"/>
    <w:rsid w:val="006764A5"/>
    <w:rsid w:val="00676A58"/>
    <w:rsid w:val="00677619"/>
    <w:rsid w:val="00681B49"/>
    <w:rsid w:val="00682213"/>
    <w:rsid w:val="0068236F"/>
    <w:rsid w:val="00683CAC"/>
    <w:rsid w:val="00683D4D"/>
    <w:rsid w:val="00684770"/>
    <w:rsid w:val="0068636C"/>
    <w:rsid w:val="006875BD"/>
    <w:rsid w:val="00687ACD"/>
    <w:rsid w:val="00690FF3"/>
    <w:rsid w:val="00691059"/>
    <w:rsid w:val="006911C6"/>
    <w:rsid w:val="00692A96"/>
    <w:rsid w:val="00693310"/>
    <w:rsid w:val="006934AD"/>
    <w:rsid w:val="00693857"/>
    <w:rsid w:val="006A10F5"/>
    <w:rsid w:val="006A14A8"/>
    <w:rsid w:val="006A2A07"/>
    <w:rsid w:val="006A2B40"/>
    <w:rsid w:val="006A2CB9"/>
    <w:rsid w:val="006A3948"/>
    <w:rsid w:val="006A3F8C"/>
    <w:rsid w:val="006A43CB"/>
    <w:rsid w:val="006A449C"/>
    <w:rsid w:val="006A4638"/>
    <w:rsid w:val="006A4859"/>
    <w:rsid w:val="006A4E94"/>
    <w:rsid w:val="006A5229"/>
    <w:rsid w:val="006A6554"/>
    <w:rsid w:val="006A6799"/>
    <w:rsid w:val="006A6A3C"/>
    <w:rsid w:val="006A6AB1"/>
    <w:rsid w:val="006A7297"/>
    <w:rsid w:val="006A7582"/>
    <w:rsid w:val="006B117F"/>
    <w:rsid w:val="006B1348"/>
    <w:rsid w:val="006B201A"/>
    <w:rsid w:val="006B39C2"/>
    <w:rsid w:val="006B3AEE"/>
    <w:rsid w:val="006B484B"/>
    <w:rsid w:val="006B48DA"/>
    <w:rsid w:val="006B4B56"/>
    <w:rsid w:val="006B78A3"/>
    <w:rsid w:val="006C1B09"/>
    <w:rsid w:val="006C1B77"/>
    <w:rsid w:val="006C1F10"/>
    <w:rsid w:val="006C20B2"/>
    <w:rsid w:val="006C3505"/>
    <w:rsid w:val="006C3CAA"/>
    <w:rsid w:val="006C3D91"/>
    <w:rsid w:val="006C518A"/>
    <w:rsid w:val="006C5EC6"/>
    <w:rsid w:val="006C5F47"/>
    <w:rsid w:val="006C61C5"/>
    <w:rsid w:val="006C6CBC"/>
    <w:rsid w:val="006C7A25"/>
    <w:rsid w:val="006D1804"/>
    <w:rsid w:val="006D1A73"/>
    <w:rsid w:val="006D313E"/>
    <w:rsid w:val="006D5531"/>
    <w:rsid w:val="006D726C"/>
    <w:rsid w:val="006D7705"/>
    <w:rsid w:val="006D7DBE"/>
    <w:rsid w:val="006E083E"/>
    <w:rsid w:val="006E09A3"/>
    <w:rsid w:val="006E1CF5"/>
    <w:rsid w:val="006E1E3C"/>
    <w:rsid w:val="006E273B"/>
    <w:rsid w:val="006E28F1"/>
    <w:rsid w:val="006E552A"/>
    <w:rsid w:val="006E57B3"/>
    <w:rsid w:val="006E6B30"/>
    <w:rsid w:val="006E774A"/>
    <w:rsid w:val="006E7787"/>
    <w:rsid w:val="006E78DF"/>
    <w:rsid w:val="006F30DC"/>
    <w:rsid w:val="006F4F86"/>
    <w:rsid w:val="006F63C6"/>
    <w:rsid w:val="006F6973"/>
    <w:rsid w:val="006F7041"/>
    <w:rsid w:val="006F7047"/>
    <w:rsid w:val="0070032D"/>
    <w:rsid w:val="0070216F"/>
    <w:rsid w:val="00702757"/>
    <w:rsid w:val="00705433"/>
    <w:rsid w:val="00705BA0"/>
    <w:rsid w:val="007062D1"/>
    <w:rsid w:val="00706D30"/>
    <w:rsid w:val="00706DEE"/>
    <w:rsid w:val="00707B8A"/>
    <w:rsid w:val="00710130"/>
    <w:rsid w:val="00710474"/>
    <w:rsid w:val="00710722"/>
    <w:rsid w:val="00710D88"/>
    <w:rsid w:val="00711719"/>
    <w:rsid w:val="00711E21"/>
    <w:rsid w:val="007123AB"/>
    <w:rsid w:val="0071278C"/>
    <w:rsid w:val="00712855"/>
    <w:rsid w:val="00713D30"/>
    <w:rsid w:val="00714640"/>
    <w:rsid w:val="00715A6D"/>
    <w:rsid w:val="00715C62"/>
    <w:rsid w:val="0071637B"/>
    <w:rsid w:val="00720BCC"/>
    <w:rsid w:val="00722050"/>
    <w:rsid w:val="007223A7"/>
    <w:rsid w:val="0072316B"/>
    <w:rsid w:val="007237A4"/>
    <w:rsid w:val="00723AB2"/>
    <w:rsid w:val="007260C9"/>
    <w:rsid w:val="00726450"/>
    <w:rsid w:val="0072728E"/>
    <w:rsid w:val="00730E6F"/>
    <w:rsid w:val="00731A54"/>
    <w:rsid w:val="00732AED"/>
    <w:rsid w:val="007330B9"/>
    <w:rsid w:val="00733AD5"/>
    <w:rsid w:val="0073594C"/>
    <w:rsid w:val="007371F1"/>
    <w:rsid w:val="00740293"/>
    <w:rsid w:val="00741C88"/>
    <w:rsid w:val="0074253E"/>
    <w:rsid w:val="00743A5F"/>
    <w:rsid w:val="00743DAD"/>
    <w:rsid w:val="007442A6"/>
    <w:rsid w:val="007445E5"/>
    <w:rsid w:val="00746742"/>
    <w:rsid w:val="007507C7"/>
    <w:rsid w:val="007514EB"/>
    <w:rsid w:val="00751EE1"/>
    <w:rsid w:val="0075575F"/>
    <w:rsid w:val="00755F24"/>
    <w:rsid w:val="007568AC"/>
    <w:rsid w:val="00757348"/>
    <w:rsid w:val="00760118"/>
    <w:rsid w:val="007609B2"/>
    <w:rsid w:val="00760F8D"/>
    <w:rsid w:val="00761DDB"/>
    <w:rsid w:val="00761EDD"/>
    <w:rsid w:val="00762336"/>
    <w:rsid w:val="007628F4"/>
    <w:rsid w:val="00762AC2"/>
    <w:rsid w:val="0076321D"/>
    <w:rsid w:val="00763464"/>
    <w:rsid w:val="007640C9"/>
    <w:rsid w:val="0076419D"/>
    <w:rsid w:val="007644A3"/>
    <w:rsid w:val="0076684B"/>
    <w:rsid w:val="007678A6"/>
    <w:rsid w:val="007700CB"/>
    <w:rsid w:val="00771235"/>
    <w:rsid w:val="0077203B"/>
    <w:rsid w:val="007728D3"/>
    <w:rsid w:val="00773465"/>
    <w:rsid w:val="007757A2"/>
    <w:rsid w:val="0077705C"/>
    <w:rsid w:val="00780C0F"/>
    <w:rsid w:val="00780D98"/>
    <w:rsid w:val="00782505"/>
    <w:rsid w:val="00785B9D"/>
    <w:rsid w:val="0078697C"/>
    <w:rsid w:val="007870E6"/>
    <w:rsid w:val="007876B1"/>
    <w:rsid w:val="00790E8E"/>
    <w:rsid w:val="007910A9"/>
    <w:rsid w:val="00791937"/>
    <w:rsid w:val="00792274"/>
    <w:rsid w:val="007923E2"/>
    <w:rsid w:val="00792D22"/>
    <w:rsid w:val="00793D36"/>
    <w:rsid w:val="00794756"/>
    <w:rsid w:val="00794C12"/>
    <w:rsid w:val="00795774"/>
    <w:rsid w:val="0079589C"/>
    <w:rsid w:val="00795DEB"/>
    <w:rsid w:val="00796EC4"/>
    <w:rsid w:val="0079701E"/>
    <w:rsid w:val="007A0A3E"/>
    <w:rsid w:val="007A1042"/>
    <w:rsid w:val="007A1653"/>
    <w:rsid w:val="007A1F64"/>
    <w:rsid w:val="007A2291"/>
    <w:rsid w:val="007A4161"/>
    <w:rsid w:val="007A4D6A"/>
    <w:rsid w:val="007A72F1"/>
    <w:rsid w:val="007A7B74"/>
    <w:rsid w:val="007B0779"/>
    <w:rsid w:val="007B18F8"/>
    <w:rsid w:val="007B2163"/>
    <w:rsid w:val="007B250A"/>
    <w:rsid w:val="007B2CAB"/>
    <w:rsid w:val="007B3E41"/>
    <w:rsid w:val="007B509F"/>
    <w:rsid w:val="007B59C3"/>
    <w:rsid w:val="007B7321"/>
    <w:rsid w:val="007B7660"/>
    <w:rsid w:val="007C013F"/>
    <w:rsid w:val="007C0C85"/>
    <w:rsid w:val="007C1655"/>
    <w:rsid w:val="007C20C3"/>
    <w:rsid w:val="007C400B"/>
    <w:rsid w:val="007C4E3B"/>
    <w:rsid w:val="007C5A7D"/>
    <w:rsid w:val="007C62F5"/>
    <w:rsid w:val="007C7D66"/>
    <w:rsid w:val="007D03C4"/>
    <w:rsid w:val="007D4060"/>
    <w:rsid w:val="007D4EDE"/>
    <w:rsid w:val="007D53B1"/>
    <w:rsid w:val="007D53F0"/>
    <w:rsid w:val="007D6957"/>
    <w:rsid w:val="007D7FD4"/>
    <w:rsid w:val="007E085F"/>
    <w:rsid w:val="007E1DAD"/>
    <w:rsid w:val="007E317F"/>
    <w:rsid w:val="007E3905"/>
    <w:rsid w:val="007E58F5"/>
    <w:rsid w:val="007E72BC"/>
    <w:rsid w:val="007F056D"/>
    <w:rsid w:val="007F1E55"/>
    <w:rsid w:val="007F1E5D"/>
    <w:rsid w:val="007F364D"/>
    <w:rsid w:val="007F3AC7"/>
    <w:rsid w:val="007F4372"/>
    <w:rsid w:val="007F54E4"/>
    <w:rsid w:val="007F56B5"/>
    <w:rsid w:val="007F6B66"/>
    <w:rsid w:val="007F7B23"/>
    <w:rsid w:val="008003FD"/>
    <w:rsid w:val="00801716"/>
    <w:rsid w:val="00802267"/>
    <w:rsid w:val="00804D1C"/>
    <w:rsid w:val="008050A1"/>
    <w:rsid w:val="00806744"/>
    <w:rsid w:val="0080757C"/>
    <w:rsid w:val="00812C73"/>
    <w:rsid w:val="00813496"/>
    <w:rsid w:val="00813CEA"/>
    <w:rsid w:val="0081410D"/>
    <w:rsid w:val="00814BE9"/>
    <w:rsid w:val="00815E6D"/>
    <w:rsid w:val="00815EE6"/>
    <w:rsid w:val="008168FE"/>
    <w:rsid w:val="008205A3"/>
    <w:rsid w:val="008212FF"/>
    <w:rsid w:val="008213B9"/>
    <w:rsid w:val="00821FC0"/>
    <w:rsid w:val="00822BB3"/>
    <w:rsid w:val="00823224"/>
    <w:rsid w:val="0082449F"/>
    <w:rsid w:val="00824D82"/>
    <w:rsid w:val="00826247"/>
    <w:rsid w:val="00826846"/>
    <w:rsid w:val="00826ED6"/>
    <w:rsid w:val="00827572"/>
    <w:rsid w:val="008306ED"/>
    <w:rsid w:val="008328CB"/>
    <w:rsid w:val="008328F9"/>
    <w:rsid w:val="008332E4"/>
    <w:rsid w:val="008339DC"/>
    <w:rsid w:val="008358D0"/>
    <w:rsid w:val="00837079"/>
    <w:rsid w:val="00837BDF"/>
    <w:rsid w:val="008401AE"/>
    <w:rsid w:val="008416C9"/>
    <w:rsid w:val="00841BCD"/>
    <w:rsid w:val="008435E0"/>
    <w:rsid w:val="008439A8"/>
    <w:rsid w:val="00843F24"/>
    <w:rsid w:val="00845801"/>
    <w:rsid w:val="00846BDC"/>
    <w:rsid w:val="00852FB5"/>
    <w:rsid w:val="008531AB"/>
    <w:rsid w:val="008537AF"/>
    <w:rsid w:val="0085385B"/>
    <w:rsid w:val="0085535C"/>
    <w:rsid w:val="00855E90"/>
    <w:rsid w:val="00856C52"/>
    <w:rsid w:val="00857162"/>
    <w:rsid w:val="00857985"/>
    <w:rsid w:val="00862467"/>
    <w:rsid w:val="008627AD"/>
    <w:rsid w:val="008629E0"/>
    <w:rsid w:val="0086315D"/>
    <w:rsid w:val="008636A5"/>
    <w:rsid w:val="00864C34"/>
    <w:rsid w:val="008656CD"/>
    <w:rsid w:val="0086632A"/>
    <w:rsid w:val="008667C3"/>
    <w:rsid w:val="0087096A"/>
    <w:rsid w:val="00871017"/>
    <w:rsid w:val="00872CEF"/>
    <w:rsid w:val="00873A06"/>
    <w:rsid w:val="00874866"/>
    <w:rsid w:val="0087672F"/>
    <w:rsid w:val="00876D8C"/>
    <w:rsid w:val="0087770C"/>
    <w:rsid w:val="00877D59"/>
    <w:rsid w:val="0088018A"/>
    <w:rsid w:val="00880590"/>
    <w:rsid w:val="00881730"/>
    <w:rsid w:val="00882BD3"/>
    <w:rsid w:val="008851A0"/>
    <w:rsid w:val="00886CCF"/>
    <w:rsid w:val="00887FF1"/>
    <w:rsid w:val="00890291"/>
    <w:rsid w:val="00890AC3"/>
    <w:rsid w:val="00891E85"/>
    <w:rsid w:val="008935C3"/>
    <w:rsid w:val="008939C6"/>
    <w:rsid w:val="00893C38"/>
    <w:rsid w:val="00894E7E"/>
    <w:rsid w:val="00896025"/>
    <w:rsid w:val="008965CF"/>
    <w:rsid w:val="0089740D"/>
    <w:rsid w:val="00897857"/>
    <w:rsid w:val="00897CAF"/>
    <w:rsid w:val="008A045E"/>
    <w:rsid w:val="008A1343"/>
    <w:rsid w:val="008A1A2C"/>
    <w:rsid w:val="008A216B"/>
    <w:rsid w:val="008A21A2"/>
    <w:rsid w:val="008A3631"/>
    <w:rsid w:val="008A45C8"/>
    <w:rsid w:val="008A4FFA"/>
    <w:rsid w:val="008A6A15"/>
    <w:rsid w:val="008A6CB3"/>
    <w:rsid w:val="008A7B0E"/>
    <w:rsid w:val="008A7B92"/>
    <w:rsid w:val="008B021C"/>
    <w:rsid w:val="008B0F54"/>
    <w:rsid w:val="008B14AD"/>
    <w:rsid w:val="008B1942"/>
    <w:rsid w:val="008B2C79"/>
    <w:rsid w:val="008B2E44"/>
    <w:rsid w:val="008B32EA"/>
    <w:rsid w:val="008B42FA"/>
    <w:rsid w:val="008B553C"/>
    <w:rsid w:val="008B56F9"/>
    <w:rsid w:val="008B65AB"/>
    <w:rsid w:val="008B79EE"/>
    <w:rsid w:val="008C2B1A"/>
    <w:rsid w:val="008C2FB7"/>
    <w:rsid w:val="008C393E"/>
    <w:rsid w:val="008C595C"/>
    <w:rsid w:val="008C6C36"/>
    <w:rsid w:val="008C71E2"/>
    <w:rsid w:val="008C7EB0"/>
    <w:rsid w:val="008D02A5"/>
    <w:rsid w:val="008D0653"/>
    <w:rsid w:val="008D2C63"/>
    <w:rsid w:val="008D3FDE"/>
    <w:rsid w:val="008D469A"/>
    <w:rsid w:val="008D4BF9"/>
    <w:rsid w:val="008D4E28"/>
    <w:rsid w:val="008D5C28"/>
    <w:rsid w:val="008D6EF6"/>
    <w:rsid w:val="008D7EA3"/>
    <w:rsid w:val="008D7EDF"/>
    <w:rsid w:val="008E0D12"/>
    <w:rsid w:val="008E1684"/>
    <w:rsid w:val="008E22BD"/>
    <w:rsid w:val="008E3FE9"/>
    <w:rsid w:val="008E4F8A"/>
    <w:rsid w:val="008E5962"/>
    <w:rsid w:val="008E5ACF"/>
    <w:rsid w:val="008E65D8"/>
    <w:rsid w:val="008F0902"/>
    <w:rsid w:val="008F0A9F"/>
    <w:rsid w:val="008F0D9E"/>
    <w:rsid w:val="008F10E6"/>
    <w:rsid w:val="008F15EC"/>
    <w:rsid w:val="008F2C4A"/>
    <w:rsid w:val="008F3D85"/>
    <w:rsid w:val="008F47C1"/>
    <w:rsid w:val="008F776D"/>
    <w:rsid w:val="008F7BAA"/>
    <w:rsid w:val="009009AA"/>
    <w:rsid w:val="0090326D"/>
    <w:rsid w:val="00905C0F"/>
    <w:rsid w:val="009062B6"/>
    <w:rsid w:val="00906542"/>
    <w:rsid w:val="00910545"/>
    <w:rsid w:val="009136E3"/>
    <w:rsid w:val="00915CD8"/>
    <w:rsid w:val="00916483"/>
    <w:rsid w:val="00916D21"/>
    <w:rsid w:val="009210B7"/>
    <w:rsid w:val="009215E7"/>
    <w:rsid w:val="00923B9B"/>
    <w:rsid w:val="00924237"/>
    <w:rsid w:val="009247B1"/>
    <w:rsid w:val="0092603A"/>
    <w:rsid w:val="0092694F"/>
    <w:rsid w:val="00926A1A"/>
    <w:rsid w:val="00926D6E"/>
    <w:rsid w:val="00930054"/>
    <w:rsid w:val="00930CF7"/>
    <w:rsid w:val="00931BFB"/>
    <w:rsid w:val="00932868"/>
    <w:rsid w:val="00934453"/>
    <w:rsid w:val="0093491B"/>
    <w:rsid w:val="009355D9"/>
    <w:rsid w:val="00935A51"/>
    <w:rsid w:val="009375FA"/>
    <w:rsid w:val="00937985"/>
    <w:rsid w:val="00940EC2"/>
    <w:rsid w:val="009412AF"/>
    <w:rsid w:val="00941999"/>
    <w:rsid w:val="00943177"/>
    <w:rsid w:val="009461B2"/>
    <w:rsid w:val="00946A00"/>
    <w:rsid w:val="00946B35"/>
    <w:rsid w:val="009471ED"/>
    <w:rsid w:val="0095270F"/>
    <w:rsid w:val="00954C37"/>
    <w:rsid w:val="009557E4"/>
    <w:rsid w:val="00956C1E"/>
    <w:rsid w:val="00960135"/>
    <w:rsid w:val="00960FC5"/>
    <w:rsid w:val="00961E40"/>
    <w:rsid w:val="00961FB4"/>
    <w:rsid w:val="00962ADB"/>
    <w:rsid w:val="009631AC"/>
    <w:rsid w:val="0096351E"/>
    <w:rsid w:val="00963A50"/>
    <w:rsid w:val="0096717D"/>
    <w:rsid w:val="00971905"/>
    <w:rsid w:val="00972AA0"/>
    <w:rsid w:val="00974053"/>
    <w:rsid w:val="0097408A"/>
    <w:rsid w:val="00974116"/>
    <w:rsid w:val="00974AED"/>
    <w:rsid w:val="00981FEC"/>
    <w:rsid w:val="00982687"/>
    <w:rsid w:val="00982D7F"/>
    <w:rsid w:val="00983BB7"/>
    <w:rsid w:val="00984059"/>
    <w:rsid w:val="0098439E"/>
    <w:rsid w:val="00984936"/>
    <w:rsid w:val="00985711"/>
    <w:rsid w:val="009858A4"/>
    <w:rsid w:val="00986758"/>
    <w:rsid w:val="00986D9C"/>
    <w:rsid w:val="009873A9"/>
    <w:rsid w:val="00987823"/>
    <w:rsid w:val="00987B92"/>
    <w:rsid w:val="00990FD5"/>
    <w:rsid w:val="00991440"/>
    <w:rsid w:val="0099154D"/>
    <w:rsid w:val="009937EE"/>
    <w:rsid w:val="00994D13"/>
    <w:rsid w:val="00995641"/>
    <w:rsid w:val="009969D6"/>
    <w:rsid w:val="009A0531"/>
    <w:rsid w:val="009A0755"/>
    <w:rsid w:val="009A1C5A"/>
    <w:rsid w:val="009A3133"/>
    <w:rsid w:val="009A3158"/>
    <w:rsid w:val="009A3695"/>
    <w:rsid w:val="009A3945"/>
    <w:rsid w:val="009A50E8"/>
    <w:rsid w:val="009A5DF1"/>
    <w:rsid w:val="009A6956"/>
    <w:rsid w:val="009B0478"/>
    <w:rsid w:val="009B092C"/>
    <w:rsid w:val="009B22CC"/>
    <w:rsid w:val="009B22DF"/>
    <w:rsid w:val="009B4192"/>
    <w:rsid w:val="009B5291"/>
    <w:rsid w:val="009B5492"/>
    <w:rsid w:val="009B6640"/>
    <w:rsid w:val="009B6AD5"/>
    <w:rsid w:val="009B76D0"/>
    <w:rsid w:val="009C0335"/>
    <w:rsid w:val="009C0D76"/>
    <w:rsid w:val="009C1604"/>
    <w:rsid w:val="009C1F22"/>
    <w:rsid w:val="009C2EE8"/>
    <w:rsid w:val="009C342D"/>
    <w:rsid w:val="009C4B2F"/>
    <w:rsid w:val="009C6B3D"/>
    <w:rsid w:val="009C7967"/>
    <w:rsid w:val="009C79EB"/>
    <w:rsid w:val="009C7C03"/>
    <w:rsid w:val="009D0011"/>
    <w:rsid w:val="009D0DA7"/>
    <w:rsid w:val="009D1D7F"/>
    <w:rsid w:val="009D2052"/>
    <w:rsid w:val="009D3092"/>
    <w:rsid w:val="009D33EC"/>
    <w:rsid w:val="009D3CCC"/>
    <w:rsid w:val="009D44D4"/>
    <w:rsid w:val="009D537C"/>
    <w:rsid w:val="009D5921"/>
    <w:rsid w:val="009D5B37"/>
    <w:rsid w:val="009D5B7E"/>
    <w:rsid w:val="009D7384"/>
    <w:rsid w:val="009E2CBD"/>
    <w:rsid w:val="009E2E47"/>
    <w:rsid w:val="009E6161"/>
    <w:rsid w:val="009E6500"/>
    <w:rsid w:val="009E6C1F"/>
    <w:rsid w:val="009E6C6E"/>
    <w:rsid w:val="009E73DA"/>
    <w:rsid w:val="009E769D"/>
    <w:rsid w:val="009F0444"/>
    <w:rsid w:val="009F33B1"/>
    <w:rsid w:val="009F3DB6"/>
    <w:rsid w:val="009F3DBA"/>
    <w:rsid w:val="009F6458"/>
    <w:rsid w:val="009F66E4"/>
    <w:rsid w:val="009F6A1A"/>
    <w:rsid w:val="00A0071F"/>
    <w:rsid w:val="00A00B1B"/>
    <w:rsid w:val="00A01A8C"/>
    <w:rsid w:val="00A02385"/>
    <w:rsid w:val="00A03A65"/>
    <w:rsid w:val="00A04FC5"/>
    <w:rsid w:val="00A05229"/>
    <w:rsid w:val="00A05A4C"/>
    <w:rsid w:val="00A05C6A"/>
    <w:rsid w:val="00A05F7E"/>
    <w:rsid w:val="00A06370"/>
    <w:rsid w:val="00A1052C"/>
    <w:rsid w:val="00A10986"/>
    <w:rsid w:val="00A12D45"/>
    <w:rsid w:val="00A145D2"/>
    <w:rsid w:val="00A14EF1"/>
    <w:rsid w:val="00A204B0"/>
    <w:rsid w:val="00A207E7"/>
    <w:rsid w:val="00A20DCC"/>
    <w:rsid w:val="00A2180A"/>
    <w:rsid w:val="00A21883"/>
    <w:rsid w:val="00A2262D"/>
    <w:rsid w:val="00A2346D"/>
    <w:rsid w:val="00A23F72"/>
    <w:rsid w:val="00A249F2"/>
    <w:rsid w:val="00A25156"/>
    <w:rsid w:val="00A254AA"/>
    <w:rsid w:val="00A26504"/>
    <w:rsid w:val="00A26548"/>
    <w:rsid w:val="00A27F6E"/>
    <w:rsid w:val="00A30AD3"/>
    <w:rsid w:val="00A30E2F"/>
    <w:rsid w:val="00A31FDE"/>
    <w:rsid w:val="00A3397D"/>
    <w:rsid w:val="00A3550E"/>
    <w:rsid w:val="00A3558A"/>
    <w:rsid w:val="00A36615"/>
    <w:rsid w:val="00A36CD0"/>
    <w:rsid w:val="00A40500"/>
    <w:rsid w:val="00A40F16"/>
    <w:rsid w:val="00A43CD5"/>
    <w:rsid w:val="00A43F4B"/>
    <w:rsid w:val="00A4476E"/>
    <w:rsid w:val="00A44E9A"/>
    <w:rsid w:val="00A4710B"/>
    <w:rsid w:val="00A477FF"/>
    <w:rsid w:val="00A5059F"/>
    <w:rsid w:val="00A51018"/>
    <w:rsid w:val="00A511F4"/>
    <w:rsid w:val="00A5139C"/>
    <w:rsid w:val="00A53A69"/>
    <w:rsid w:val="00A53D50"/>
    <w:rsid w:val="00A5541A"/>
    <w:rsid w:val="00A6159E"/>
    <w:rsid w:val="00A61CEA"/>
    <w:rsid w:val="00A6535F"/>
    <w:rsid w:val="00A65C99"/>
    <w:rsid w:val="00A72B74"/>
    <w:rsid w:val="00A72CCA"/>
    <w:rsid w:val="00A73A89"/>
    <w:rsid w:val="00A73CAE"/>
    <w:rsid w:val="00A7450B"/>
    <w:rsid w:val="00A75084"/>
    <w:rsid w:val="00A75656"/>
    <w:rsid w:val="00A76BCA"/>
    <w:rsid w:val="00A82490"/>
    <w:rsid w:val="00A82888"/>
    <w:rsid w:val="00A84030"/>
    <w:rsid w:val="00A8564C"/>
    <w:rsid w:val="00A876C4"/>
    <w:rsid w:val="00A916D4"/>
    <w:rsid w:val="00A9178E"/>
    <w:rsid w:val="00A91D9E"/>
    <w:rsid w:val="00A93E3C"/>
    <w:rsid w:val="00A9493F"/>
    <w:rsid w:val="00A94AB8"/>
    <w:rsid w:val="00A950F2"/>
    <w:rsid w:val="00A96CC1"/>
    <w:rsid w:val="00A97174"/>
    <w:rsid w:val="00AA0A1A"/>
    <w:rsid w:val="00AA11EB"/>
    <w:rsid w:val="00AA12F0"/>
    <w:rsid w:val="00AA18A8"/>
    <w:rsid w:val="00AA1C4A"/>
    <w:rsid w:val="00AA1FD9"/>
    <w:rsid w:val="00AA2D7A"/>
    <w:rsid w:val="00AA2E87"/>
    <w:rsid w:val="00AA3F07"/>
    <w:rsid w:val="00AA4A06"/>
    <w:rsid w:val="00AA6712"/>
    <w:rsid w:val="00AA6FA6"/>
    <w:rsid w:val="00AB1367"/>
    <w:rsid w:val="00AB1736"/>
    <w:rsid w:val="00AB2954"/>
    <w:rsid w:val="00AB2A37"/>
    <w:rsid w:val="00AB2D1F"/>
    <w:rsid w:val="00AB30A5"/>
    <w:rsid w:val="00AB35BC"/>
    <w:rsid w:val="00AB3B52"/>
    <w:rsid w:val="00AB4423"/>
    <w:rsid w:val="00AB45FF"/>
    <w:rsid w:val="00AB776B"/>
    <w:rsid w:val="00AC0F22"/>
    <w:rsid w:val="00AC110C"/>
    <w:rsid w:val="00AC24A0"/>
    <w:rsid w:val="00AC438C"/>
    <w:rsid w:val="00AC558B"/>
    <w:rsid w:val="00AC622F"/>
    <w:rsid w:val="00AC679B"/>
    <w:rsid w:val="00AC6A38"/>
    <w:rsid w:val="00AC6B59"/>
    <w:rsid w:val="00AD02D8"/>
    <w:rsid w:val="00AD04E3"/>
    <w:rsid w:val="00AD094B"/>
    <w:rsid w:val="00AD09AE"/>
    <w:rsid w:val="00AD1F08"/>
    <w:rsid w:val="00AD22B3"/>
    <w:rsid w:val="00AD3461"/>
    <w:rsid w:val="00AD3BCC"/>
    <w:rsid w:val="00AD5107"/>
    <w:rsid w:val="00AD66AD"/>
    <w:rsid w:val="00AE1059"/>
    <w:rsid w:val="00AE2ABA"/>
    <w:rsid w:val="00AE2E53"/>
    <w:rsid w:val="00AE3413"/>
    <w:rsid w:val="00AE3702"/>
    <w:rsid w:val="00AE38D0"/>
    <w:rsid w:val="00AE38FE"/>
    <w:rsid w:val="00AE409D"/>
    <w:rsid w:val="00AE649B"/>
    <w:rsid w:val="00AE6667"/>
    <w:rsid w:val="00AF03F3"/>
    <w:rsid w:val="00AF2127"/>
    <w:rsid w:val="00AF45EA"/>
    <w:rsid w:val="00AF53F9"/>
    <w:rsid w:val="00AF56F7"/>
    <w:rsid w:val="00AF5EDD"/>
    <w:rsid w:val="00AF67F3"/>
    <w:rsid w:val="00AF71DB"/>
    <w:rsid w:val="00AF76A6"/>
    <w:rsid w:val="00B00910"/>
    <w:rsid w:val="00B0146A"/>
    <w:rsid w:val="00B0167D"/>
    <w:rsid w:val="00B02E55"/>
    <w:rsid w:val="00B03A55"/>
    <w:rsid w:val="00B0548A"/>
    <w:rsid w:val="00B066C2"/>
    <w:rsid w:val="00B0777C"/>
    <w:rsid w:val="00B07842"/>
    <w:rsid w:val="00B1029E"/>
    <w:rsid w:val="00B108A1"/>
    <w:rsid w:val="00B12047"/>
    <w:rsid w:val="00B13B27"/>
    <w:rsid w:val="00B161DC"/>
    <w:rsid w:val="00B16F9B"/>
    <w:rsid w:val="00B17B15"/>
    <w:rsid w:val="00B20DCC"/>
    <w:rsid w:val="00B213C9"/>
    <w:rsid w:val="00B21431"/>
    <w:rsid w:val="00B21DC4"/>
    <w:rsid w:val="00B23BB0"/>
    <w:rsid w:val="00B23C38"/>
    <w:rsid w:val="00B25517"/>
    <w:rsid w:val="00B2561D"/>
    <w:rsid w:val="00B25787"/>
    <w:rsid w:val="00B26444"/>
    <w:rsid w:val="00B26C3E"/>
    <w:rsid w:val="00B26CB6"/>
    <w:rsid w:val="00B27359"/>
    <w:rsid w:val="00B30342"/>
    <w:rsid w:val="00B3209E"/>
    <w:rsid w:val="00B32E77"/>
    <w:rsid w:val="00B33901"/>
    <w:rsid w:val="00B33E71"/>
    <w:rsid w:val="00B34461"/>
    <w:rsid w:val="00B348F9"/>
    <w:rsid w:val="00B34B7E"/>
    <w:rsid w:val="00B34C5E"/>
    <w:rsid w:val="00B353FF"/>
    <w:rsid w:val="00B35BC3"/>
    <w:rsid w:val="00B35E1A"/>
    <w:rsid w:val="00B36671"/>
    <w:rsid w:val="00B36A7E"/>
    <w:rsid w:val="00B37244"/>
    <w:rsid w:val="00B377BE"/>
    <w:rsid w:val="00B378B3"/>
    <w:rsid w:val="00B379BC"/>
    <w:rsid w:val="00B37DFD"/>
    <w:rsid w:val="00B40835"/>
    <w:rsid w:val="00B41981"/>
    <w:rsid w:val="00B41BEE"/>
    <w:rsid w:val="00B43910"/>
    <w:rsid w:val="00B44647"/>
    <w:rsid w:val="00B44B38"/>
    <w:rsid w:val="00B461BD"/>
    <w:rsid w:val="00B47D81"/>
    <w:rsid w:val="00B50277"/>
    <w:rsid w:val="00B5049B"/>
    <w:rsid w:val="00B50FA8"/>
    <w:rsid w:val="00B5190A"/>
    <w:rsid w:val="00B51A8A"/>
    <w:rsid w:val="00B51AAE"/>
    <w:rsid w:val="00B52563"/>
    <w:rsid w:val="00B5288D"/>
    <w:rsid w:val="00B53466"/>
    <w:rsid w:val="00B53B5F"/>
    <w:rsid w:val="00B555A9"/>
    <w:rsid w:val="00B567DC"/>
    <w:rsid w:val="00B569E3"/>
    <w:rsid w:val="00B56B3F"/>
    <w:rsid w:val="00B6004C"/>
    <w:rsid w:val="00B60AD9"/>
    <w:rsid w:val="00B60C18"/>
    <w:rsid w:val="00B624E3"/>
    <w:rsid w:val="00B629CE"/>
    <w:rsid w:val="00B65562"/>
    <w:rsid w:val="00B67139"/>
    <w:rsid w:val="00B675F1"/>
    <w:rsid w:val="00B6778D"/>
    <w:rsid w:val="00B67F94"/>
    <w:rsid w:val="00B70514"/>
    <w:rsid w:val="00B70AE8"/>
    <w:rsid w:val="00B7148A"/>
    <w:rsid w:val="00B724E7"/>
    <w:rsid w:val="00B725A1"/>
    <w:rsid w:val="00B72F71"/>
    <w:rsid w:val="00B736A2"/>
    <w:rsid w:val="00B73CBD"/>
    <w:rsid w:val="00B7489D"/>
    <w:rsid w:val="00B76FD1"/>
    <w:rsid w:val="00B77A12"/>
    <w:rsid w:val="00B77B53"/>
    <w:rsid w:val="00B77BAF"/>
    <w:rsid w:val="00B77DA1"/>
    <w:rsid w:val="00B77FE0"/>
    <w:rsid w:val="00B86200"/>
    <w:rsid w:val="00B8727A"/>
    <w:rsid w:val="00B90AF1"/>
    <w:rsid w:val="00B91132"/>
    <w:rsid w:val="00B91F15"/>
    <w:rsid w:val="00B93A54"/>
    <w:rsid w:val="00B94B16"/>
    <w:rsid w:val="00B95C09"/>
    <w:rsid w:val="00B95DCF"/>
    <w:rsid w:val="00B97D8A"/>
    <w:rsid w:val="00B97EDA"/>
    <w:rsid w:val="00BA1636"/>
    <w:rsid w:val="00BA3708"/>
    <w:rsid w:val="00BA3AC1"/>
    <w:rsid w:val="00BA48A0"/>
    <w:rsid w:val="00BA625E"/>
    <w:rsid w:val="00BA673D"/>
    <w:rsid w:val="00BA699A"/>
    <w:rsid w:val="00BA7009"/>
    <w:rsid w:val="00BA7D0F"/>
    <w:rsid w:val="00BB475A"/>
    <w:rsid w:val="00BB5FA5"/>
    <w:rsid w:val="00BB7417"/>
    <w:rsid w:val="00BB7609"/>
    <w:rsid w:val="00BC221B"/>
    <w:rsid w:val="00BC2262"/>
    <w:rsid w:val="00BC25C1"/>
    <w:rsid w:val="00BC2EFB"/>
    <w:rsid w:val="00BC5504"/>
    <w:rsid w:val="00BD0E7F"/>
    <w:rsid w:val="00BD1410"/>
    <w:rsid w:val="00BD1B42"/>
    <w:rsid w:val="00BD2C6C"/>
    <w:rsid w:val="00BD4909"/>
    <w:rsid w:val="00BE185E"/>
    <w:rsid w:val="00BE218B"/>
    <w:rsid w:val="00BE3232"/>
    <w:rsid w:val="00BE3C7B"/>
    <w:rsid w:val="00BE4C93"/>
    <w:rsid w:val="00BE5347"/>
    <w:rsid w:val="00BE5BCA"/>
    <w:rsid w:val="00BE65E1"/>
    <w:rsid w:val="00BE77C7"/>
    <w:rsid w:val="00BF0516"/>
    <w:rsid w:val="00BF1368"/>
    <w:rsid w:val="00BF2AED"/>
    <w:rsid w:val="00BF2E50"/>
    <w:rsid w:val="00BF3781"/>
    <w:rsid w:val="00BF38E7"/>
    <w:rsid w:val="00BF43B0"/>
    <w:rsid w:val="00BF4E62"/>
    <w:rsid w:val="00BF4F30"/>
    <w:rsid w:val="00BF524A"/>
    <w:rsid w:val="00BF642D"/>
    <w:rsid w:val="00BF75B1"/>
    <w:rsid w:val="00BF79C4"/>
    <w:rsid w:val="00C003C8"/>
    <w:rsid w:val="00C00473"/>
    <w:rsid w:val="00C00FB8"/>
    <w:rsid w:val="00C02207"/>
    <w:rsid w:val="00C02CE0"/>
    <w:rsid w:val="00C03BD3"/>
    <w:rsid w:val="00C05916"/>
    <w:rsid w:val="00C05B2A"/>
    <w:rsid w:val="00C05EA2"/>
    <w:rsid w:val="00C10070"/>
    <w:rsid w:val="00C126D0"/>
    <w:rsid w:val="00C13B2C"/>
    <w:rsid w:val="00C13F58"/>
    <w:rsid w:val="00C14846"/>
    <w:rsid w:val="00C15C4A"/>
    <w:rsid w:val="00C16892"/>
    <w:rsid w:val="00C16CBC"/>
    <w:rsid w:val="00C17FDA"/>
    <w:rsid w:val="00C20109"/>
    <w:rsid w:val="00C22465"/>
    <w:rsid w:val="00C226DA"/>
    <w:rsid w:val="00C24953"/>
    <w:rsid w:val="00C277A0"/>
    <w:rsid w:val="00C308B7"/>
    <w:rsid w:val="00C3099B"/>
    <w:rsid w:val="00C3220A"/>
    <w:rsid w:val="00C32DDE"/>
    <w:rsid w:val="00C33988"/>
    <w:rsid w:val="00C344D1"/>
    <w:rsid w:val="00C373A1"/>
    <w:rsid w:val="00C42753"/>
    <w:rsid w:val="00C43695"/>
    <w:rsid w:val="00C44196"/>
    <w:rsid w:val="00C44684"/>
    <w:rsid w:val="00C4474C"/>
    <w:rsid w:val="00C44C87"/>
    <w:rsid w:val="00C44DD3"/>
    <w:rsid w:val="00C46A16"/>
    <w:rsid w:val="00C472DC"/>
    <w:rsid w:val="00C50264"/>
    <w:rsid w:val="00C50885"/>
    <w:rsid w:val="00C521D4"/>
    <w:rsid w:val="00C52D87"/>
    <w:rsid w:val="00C52F41"/>
    <w:rsid w:val="00C5333F"/>
    <w:rsid w:val="00C5381E"/>
    <w:rsid w:val="00C53A07"/>
    <w:rsid w:val="00C53C2E"/>
    <w:rsid w:val="00C55921"/>
    <w:rsid w:val="00C55A3C"/>
    <w:rsid w:val="00C56ACC"/>
    <w:rsid w:val="00C60413"/>
    <w:rsid w:val="00C617B3"/>
    <w:rsid w:val="00C61EDA"/>
    <w:rsid w:val="00C64303"/>
    <w:rsid w:val="00C64A8C"/>
    <w:rsid w:val="00C6584D"/>
    <w:rsid w:val="00C65D8E"/>
    <w:rsid w:val="00C66A77"/>
    <w:rsid w:val="00C677BC"/>
    <w:rsid w:val="00C679BD"/>
    <w:rsid w:val="00C72178"/>
    <w:rsid w:val="00C745EB"/>
    <w:rsid w:val="00C75145"/>
    <w:rsid w:val="00C755BF"/>
    <w:rsid w:val="00C765A7"/>
    <w:rsid w:val="00C76DCA"/>
    <w:rsid w:val="00C77F3E"/>
    <w:rsid w:val="00C80275"/>
    <w:rsid w:val="00C81046"/>
    <w:rsid w:val="00C82A77"/>
    <w:rsid w:val="00C84FCC"/>
    <w:rsid w:val="00C86404"/>
    <w:rsid w:val="00C87E51"/>
    <w:rsid w:val="00C90C44"/>
    <w:rsid w:val="00C91699"/>
    <w:rsid w:val="00C92279"/>
    <w:rsid w:val="00C93564"/>
    <w:rsid w:val="00C93A5A"/>
    <w:rsid w:val="00C93DE1"/>
    <w:rsid w:val="00C94135"/>
    <w:rsid w:val="00C95573"/>
    <w:rsid w:val="00C96433"/>
    <w:rsid w:val="00C97DFE"/>
    <w:rsid w:val="00CA0D45"/>
    <w:rsid w:val="00CA24D6"/>
    <w:rsid w:val="00CA2AD8"/>
    <w:rsid w:val="00CA5C27"/>
    <w:rsid w:val="00CB0D41"/>
    <w:rsid w:val="00CB1680"/>
    <w:rsid w:val="00CB177C"/>
    <w:rsid w:val="00CB2417"/>
    <w:rsid w:val="00CB2608"/>
    <w:rsid w:val="00CB2A4C"/>
    <w:rsid w:val="00CB556E"/>
    <w:rsid w:val="00CB624A"/>
    <w:rsid w:val="00CC0509"/>
    <w:rsid w:val="00CC2D2A"/>
    <w:rsid w:val="00CC44A7"/>
    <w:rsid w:val="00CC6BC7"/>
    <w:rsid w:val="00CC75B8"/>
    <w:rsid w:val="00CD003D"/>
    <w:rsid w:val="00CD0E3B"/>
    <w:rsid w:val="00CD2EE4"/>
    <w:rsid w:val="00CD303A"/>
    <w:rsid w:val="00CD31D6"/>
    <w:rsid w:val="00CD3506"/>
    <w:rsid w:val="00CD3852"/>
    <w:rsid w:val="00CD4281"/>
    <w:rsid w:val="00CD4C99"/>
    <w:rsid w:val="00CD5E2E"/>
    <w:rsid w:val="00CD6E5F"/>
    <w:rsid w:val="00CD75CC"/>
    <w:rsid w:val="00CD7E5D"/>
    <w:rsid w:val="00CD7E6A"/>
    <w:rsid w:val="00CE0305"/>
    <w:rsid w:val="00CE0945"/>
    <w:rsid w:val="00CE0DFB"/>
    <w:rsid w:val="00CE22DB"/>
    <w:rsid w:val="00CE2F19"/>
    <w:rsid w:val="00CE3FE6"/>
    <w:rsid w:val="00CE50E6"/>
    <w:rsid w:val="00CE7E51"/>
    <w:rsid w:val="00CF151D"/>
    <w:rsid w:val="00CF2A35"/>
    <w:rsid w:val="00CF2C4F"/>
    <w:rsid w:val="00CF3E53"/>
    <w:rsid w:val="00CF3FF1"/>
    <w:rsid w:val="00CF63E4"/>
    <w:rsid w:val="00CF645D"/>
    <w:rsid w:val="00CF6834"/>
    <w:rsid w:val="00D00747"/>
    <w:rsid w:val="00D01BE0"/>
    <w:rsid w:val="00D03BF7"/>
    <w:rsid w:val="00D03D90"/>
    <w:rsid w:val="00D0482D"/>
    <w:rsid w:val="00D05835"/>
    <w:rsid w:val="00D0617C"/>
    <w:rsid w:val="00D06DC7"/>
    <w:rsid w:val="00D10527"/>
    <w:rsid w:val="00D1166A"/>
    <w:rsid w:val="00D128FC"/>
    <w:rsid w:val="00D12BFE"/>
    <w:rsid w:val="00D12D20"/>
    <w:rsid w:val="00D12E30"/>
    <w:rsid w:val="00D134B0"/>
    <w:rsid w:val="00D148BC"/>
    <w:rsid w:val="00D176E9"/>
    <w:rsid w:val="00D17BD8"/>
    <w:rsid w:val="00D20329"/>
    <w:rsid w:val="00D20C42"/>
    <w:rsid w:val="00D20F5B"/>
    <w:rsid w:val="00D21427"/>
    <w:rsid w:val="00D2211F"/>
    <w:rsid w:val="00D2354A"/>
    <w:rsid w:val="00D249E5"/>
    <w:rsid w:val="00D26C73"/>
    <w:rsid w:val="00D2738F"/>
    <w:rsid w:val="00D2742B"/>
    <w:rsid w:val="00D30C00"/>
    <w:rsid w:val="00D31842"/>
    <w:rsid w:val="00D31870"/>
    <w:rsid w:val="00D33788"/>
    <w:rsid w:val="00D345ED"/>
    <w:rsid w:val="00D347CD"/>
    <w:rsid w:val="00D35717"/>
    <w:rsid w:val="00D36B00"/>
    <w:rsid w:val="00D3796E"/>
    <w:rsid w:val="00D41553"/>
    <w:rsid w:val="00D41D1A"/>
    <w:rsid w:val="00D422F6"/>
    <w:rsid w:val="00D428E4"/>
    <w:rsid w:val="00D457FB"/>
    <w:rsid w:val="00D50988"/>
    <w:rsid w:val="00D50C7C"/>
    <w:rsid w:val="00D51524"/>
    <w:rsid w:val="00D516B7"/>
    <w:rsid w:val="00D51D94"/>
    <w:rsid w:val="00D536C9"/>
    <w:rsid w:val="00D546F8"/>
    <w:rsid w:val="00D54F9E"/>
    <w:rsid w:val="00D55026"/>
    <w:rsid w:val="00D55498"/>
    <w:rsid w:val="00D55913"/>
    <w:rsid w:val="00D566B1"/>
    <w:rsid w:val="00D5690A"/>
    <w:rsid w:val="00D569C7"/>
    <w:rsid w:val="00D57985"/>
    <w:rsid w:val="00D61519"/>
    <w:rsid w:val="00D622A2"/>
    <w:rsid w:val="00D63121"/>
    <w:rsid w:val="00D631BE"/>
    <w:rsid w:val="00D634F0"/>
    <w:rsid w:val="00D63753"/>
    <w:rsid w:val="00D65072"/>
    <w:rsid w:val="00D6515B"/>
    <w:rsid w:val="00D65530"/>
    <w:rsid w:val="00D65709"/>
    <w:rsid w:val="00D65ED7"/>
    <w:rsid w:val="00D6606B"/>
    <w:rsid w:val="00D671A0"/>
    <w:rsid w:val="00D67454"/>
    <w:rsid w:val="00D67A49"/>
    <w:rsid w:val="00D67B23"/>
    <w:rsid w:val="00D719F6"/>
    <w:rsid w:val="00D71B31"/>
    <w:rsid w:val="00D72310"/>
    <w:rsid w:val="00D726C9"/>
    <w:rsid w:val="00D7312C"/>
    <w:rsid w:val="00D73974"/>
    <w:rsid w:val="00D74C7D"/>
    <w:rsid w:val="00D7580D"/>
    <w:rsid w:val="00D77138"/>
    <w:rsid w:val="00D77E2F"/>
    <w:rsid w:val="00D80910"/>
    <w:rsid w:val="00D80DAF"/>
    <w:rsid w:val="00D81934"/>
    <w:rsid w:val="00D82632"/>
    <w:rsid w:val="00D82F5F"/>
    <w:rsid w:val="00D84BA5"/>
    <w:rsid w:val="00D84F41"/>
    <w:rsid w:val="00D854BC"/>
    <w:rsid w:val="00D85AFF"/>
    <w:rsid w:val="00D85B03"/>
    <w:rsid w:val="00D85E24"/>
    <w:rsid w:val="00D86304"/>
    <w:rsid w:val="00D879BA"/>
    <w:rsid w:val="00D87E21"/>
    <w:rsid w:val="00D90383"/>
    <w:rsid w:val="00D90556"/>
    <w:rsid w:val="00D90F53"/>
    <w:rsid w:val="00D911EF"/>
    <w:rsid w:val="00D91350"/>
    <w:rsid w:val="00D9213B"/>
    <w:rsid w:val="00D9322C"/>
    <w:rsid w:val="00D94148"/>
    <w:rsid w:val="00D94A1D"/>
    <w:rsid w:val="00D95E29"/>
    <w:rsid w:val="00DA126E"/>
    <w:rsid w:val="00DA24C9"/>
    <w:rsid w:val="00DA2C07"/>
    <w:rsid w:val="00DA3367"/>
    <w:rsid w:val="00DA3471"/>
    <w:rsid w:val="00DA4071"/>
    <w:rsid w:val="00DA45DA"/>
    <w:rsid w:val="00DA4629"/>
    <w:rsid w:val="00DA4699"/>
    <w:rsid w:val="00DA60D2"/>
    <w:rsid w:val="00DB104D"/>
    <w:rsid w:val="00DB30ED"/>
    <w:rsid w:val="00DB5B20"/>
    <w:rsid w:val="00DB5E5D"/>
    <w:rsid w:val="00DB6284"/>
    <w:rsid w:val="00DB6F62"/>
    <w:rsid w:val="00DB779F"/>
    <w:rsid w:val="00DC2866"/>
    <w:rsid w:val="00DC4104"/>
    <w:rsid w:val="00DC4DA0"/>
    <w:rsid w:val="00DC63B4"/>
    <w:rsid w:val="00DC68B9"/>
    <w:rsid w:val="00DC6E4E"/>
    <w:rsid w:val="00DD09C6"/>
    <w:rsid w:val="00DD10B5"/>
    <w:rsid w:val="00DD1708"/>
    <w:rsid w:val="00DD2EFC"/>
    <w:rsid w:val="00DD465D"/>
    <w:rsid w:val="00DD63F3"/>
    <w:rsid w:val="00DE1737"/>
    <w:rsid w:val="00DE1BDB"/>
    <w:rsid w:val="00DE2577"/>
    <w:rsid w:val="00DE2D45"/>
    <w:rsid w:val="00DE2E20"/>
    <w:rsid w:val="00DE4C80"/>
    <w:rsid w:val="00DE5E9A"/>
    <w:rsid w:val="00DE6C54"/>
    <w:rsid w:val="00DE7B4A"/>
    <w:rsid w:val="00DF04AE"/>
    <w:rsid w:val="00DF0A25"/>
    <w:rsid w:val="00DF0E20"/>
    <w:rsid w:val="00DF2EC0"/>
    <w:rsid w:val="00DF3E30"/>
    <w:rsid w:val="00DF464A"/>
    <w:rsid w:val="00DF4FDF"/>
    <w:rsid w:val="00DF521F"/>
    <w:rsid w:val="00DF535F"/>
    <w:rsid w:val="00DF5697"/>
    <w:rsid w:val="00DF59D8"/>
    <w:rsid w:val="00DF6090"/>
    <w:rsid w:val="00DF6D9E"/>
    <w:rsid w:val="00DF703B"/>
    <w:rsid w:val="00E009AA"/>
    <w:rsid w:val="00E0147A"/>
    <w:rsid w:val="00E021FD"/>
    <w:rsid w:val="00E03209"/>
    <w:rsid w:val="00E03AD4"/>
    <w:rsid w:val="00E05CA2"/>
    <w:rsid w:val="00E1021B"/>
    <w:rsid w:val="00E10D82"/>
    <w:rsid w:val="00E123DE"/>
    <w:rsid w:val="00E123E3"/>
    <w:rsid w:val="00E13803"/>
    <w:rsid w:val="00E13955"/>
    <w:rsid w:val="00E1456E"/>
    <w:rsid w:val="00E146E0"/>
    <w:rsid w:val="00E15230"/>
    <w:rsid w:val="00E15410"/>
    <w:rsid w:val="00E155DF"/>
    <w:rsid w:val="00E15EF8"/>
    <w:rsid w:val="00E16080"/>
    <w:rsid w:val="00E16598"/>
    <w:rsid w:val="00E16906"/>
    <w:rsid w:val="00E179A6"/>
    <w:rsid w:val="00E17E14"/>
    <w:rsid w:val="00E2010F"/>
    <w:rsid w:val="00E206B2"/>
    <w:rsid w:val="00E21669"/>
    <w:rsid w:val="00E22777"/>
    <w:rsid w:val="00E229A3"/>
    <w:rsid w:val="00E22D16"/>
    <w:rsid w:val="00E22FDB"/>
    <w:rsid w:val="00E232B2"/>
    <w:rsid w:val="00E23980"/>
    <w:rsid w:val="00E24049"/>
    <w:rsid w:val="00E244DE"/>
    <w:rsid w:val="00E24D78"/>
    <w:rsid w:val="00E24D83"/>
    <w:rsid w:val="00E252E1"/>
    <w:rsid w:val="00E261DB"/>
    <w:rsid w:val="00E27E73"/>
    <w:rsid w:val="00E319CB"/>
    <w:rsid w:val="00E31C80"/>
    <w:rsid w:val="00E3244C"/>
    <w:rsid w:val="00E32F0A"/>
    <w:rsid w:val="00E331A2"/>
    <w:rsid w:val="00E35036"/>
    <w:rsid w:val="00E35089"/>
    <w:rsid w:val="00E35122"/>
    <w:rsid w:val="00E3514F"/>
    <w:rsid w:val="00E35CF3"/>
    <w:rsid w:val="00E36D0F"/>
    <w:rsid w:val="00E36F27"/>
    <w:rsid w:val="00E4046A"/>
    <w:rsid w:val="00E42064"/>
    <w:rsid w:val="00E434B9"/>
    <w:rsid w:val="00E43AF5"/>
    <w:rsid w:val="00E44DEE"/>
    <w:rsid w:val="00E45553"/>
    <w:rsid w:val="00E46886"/>
    <w:rsid w:val="00E47817"/>
    <w:rsid w:val="00E50E54"/>
    <w:rsid w:val="00E5465A"/>
    <w:rsid w:val="00E5599B"/>
    <w:rsid w:val="00E55C8B"/>
    <w:rsid w:val="00E55E9A"/>
    <w:rsid w:val="00E56085"/>
    <w:rsid w:val="00E56711"/>
    <w:rsid w:val="00E56A48"/>
    <w:rsid w:val="00E56CE2"/>
    <w:rsid w:val="00E57D09"/>
    <w:rsid w:val="00E6068D"/>
    <w:rsid w:val="00E606F3"/>
    <w:rsid w:val="00E61F77"/>
    <w:rsid w:val="00E63600"/>
    <w:rsid w:val="00E63C23"/>
    <w:rsid w:val="00E64FFC"/>
    <w:rsid w:val="00E65BC5"/>
    <w:rsid w:val="00E67651"/>
    <w:rsid w:val="00E70C48"/>
    <w:rsid w:val="00E7571C"/>
    <w:rsid w:val="00E76915"/>
    <w:rsid w:val="00E77275"/>
    <w:rsid w:val="00E7738C"/>
    <w:rsid w:val="00E77547"/>
    <w:rsid w:val="00E77E3F"/>
    <w:rsid w:val="00E81C40"/>
    <w:rsid w:val="00E8293B"/>
    <w:rsid w:val="00E84788"/>
    <w:rsid w:val="00E84A1E"/>
    <w:rsid w:val="00E859C2"/>
    <w:rsid w:val="00E86C1F"/>
    <w:rsid w:val="00E872CF"/>
    <w:rsid w:val="00E87788"/>
    <w:rsid w:val="00E90F62"/>
    <w:rsid w:val="00E91DD6"/>
    <w:rsid w:val="00E923E4"/>
    <w:rsid w:val="00E925B4"/>
    <w:rsid w:val="00E92EF5"/>
    <w:rsid w:val="00E9305D"/>
    <w:rsid w:val="00E93A07"/>
    <w:rsid w:val="00E94756"/>
    <w:rsid w:val="00E94D17"/>
    <w:rsid w:val="00E9605A"/>
    <w:rsid w:val="00E97792"/>
    <w:rsid w:val="00EA0696"/>
    <w:rsid w:val="00EA0D0C"/>
    <w:rsid w:val="00EA147B"/>
    <w:rsid w:val="00EA29BF"/>
    <w:rsid w:val="00EA31BE"/>
    <w:rsid w:val="00EA3F83"/>
    <w:rsid w:val="00EA4A4A"/>
    <w:rsid w:val="00EA4D12"/>
    <w:rsid w:val="00EA61E9"/>
    <w:rsid w:val="00EA7817"/>
    <w:rsid w:val="00EB1D4A"/>
    <w:rsid w:val="00EB1F9B"/>
    <w:rsid w:val="00EB471A"/>
    <w:rsid w:val="00EB5CE7"/>
    <w:rsid w:val="00EB7060"/>
    <w:rsid w:val="00EC1394"/>
    <w:rsid w:val="00EC54FC"/>
    <w:rsid w:val="00EC5593"/>
    <w:rsid w:val="00EC5D7A"/>
    <w:rsid w:val="00ED02C8"/>
    <w:rsid w:val="00ED0EFC"/>
    <w:rsid w:val="00ED2A6A"/>
    <w:rsid w:val="00ED3E1C"/>
    <w:rsid w:val="00ED4B7E"/>
    <w:rsid w:val="00ED4E6B"/>
    <w:rsid w:val="00ED6937"/>
    <w:rsid w:val="00EE09F4"/>
    <w:rsid w:val="00EE13A9"/>
    <w:rsid w:val="00EE2091"/>
    <w:rsid w:val="00EE52FC"/>
    <w:rsid w:val="00EE59D7"/>
    <w:rsid w:val="00EE6375"/>
    <w:rsid w:val="00EE68F3"/>
    <w:rsid w:val="00EE6D2E"/>
    <w:rsid w:val="00EE7746"/>
    <w:rsid w:val="00EE7C87"/>
    <w:rsid w:val="00EF2249"/>
    <w:rsid w:val="00EF2B1B"/>
    <w:rsid w:val="00EF2B32"/>
    <w:rsid w:val="00EF3D34"/>
    <w:rsid w:val="00EF47E2"/>
    <w:rsid w:val="00EF4895"/>
    <w:rsid w:val="00EF493C"/>
    <w:rsid w:val="00EF4AA3"/>
    <w:rsid w:val="00EF4F5A"/>
    <w:rsid w:val="00EF514E"/>
    <w:rsid w:val="00EF774F"/>
    <w:rsid w:val="00EF7A75"/>
    <w:rsid w:val="00F01264"/>
    <w:rsid w:val="00F01521"/>
    <w:rsid w:val="00F015D7"/>
    <w:rsid w:val="00F01623"/>
    <w:rsid w:val="00F01E05"/>
    <w:rsid w:val="00F0206D"/>
    <w:rsid w:val="00F02E8C"/>
    <w:rsid w:val="00F03CBB"/>
    <w:rsid w:val="00F0542C"/>
    <w:rsid w:val="00F05603"/>
    <w:rsid w:val="00F06BBA"/>
    <w:rsid w:val="00F10AD5"/>
    <w:rsid w:val="00F111A0"/>
    <w:rsid w:val="00F11273"/>
    <w:rsid w:val="00F1230F"/>
    <w:rsid w:val="00F14183"/>
    <w:rsid w:val="00F1554F"/>
    <w:rsid w:val="00F158C8"/>
    <w:rsid w:val="00F16297"/>
    <w:rsid w:val="00F1739B"/>
    <w:rsid w:val="00F17C18"/>
    <w:rsid w:val="00F20544"/>
    <w:rsid w:val="00F2102E"/>
    <w:rsid w:val="00F22032"/>
    <w:rsid w:val="00F23905"/>
    <w:rsid w:val="00F23BB2"/>
    <w:rsid w:val="00F25D64"/>
    <w:rsid w:val="00F25DF7"/>
    <w:rsid w:val="00F25FAF"/>
    <w:rsid w:val="00F26180"/>
    <w:rsid w:val="00F2660F"/>
    <w:rsid w:val="00F26913"/>
    <w:rsid w:val="00F26A37"/>
    <w:rsid w:val="00F26D62"/>
    <w:rsid w:val="00F27FCF"/>
    <w:rsid w:val="00F30809"/>
    <w:rsid w:val="00F3147B"/>
    <w:rsid w:val="00F32471"/>
    <w:rsid w:val="00F32904"/>
    <w:rsid w:val="00F3322B"/>
    <w:rsid w:val="00F33319"/>
    <w:rsid w:val="00F3346D"/>
    <w:rsid w:val="00F33523"/>
    <w:rsid w:val="00F335DD"/>
    <w:rsid w:val="00F34523"/>
    <w:rsid w:val="00F34766"/>
    <w:rsid w:val="00F347D9"/>
    <w:rsid w:val="00F34A54"/>
    <w:rsid w:val="00F34E93"/>
    <w:rsid w:val="00F35ED9"/>
    <w:rsid w:val="00F377D8"/>
    <w:rsid w:val="00F40ED7"/>
    <w:rsid w:val="00F41E64"/>
    <w:rsid w:val="00F4248E"/>
    <w:rsid w:val="00F427BA"/>
    <w:rsid w:val="00F42C23"/>
    <w:rsid w:val="00F42DBD"/>
    <w:rsid w:val="00F43792"/>
    <w:rsid w:val="00F43A26"/>
    <w:rsid w:val="00F44A9E"/>
    <w:rsid w:val="00F4599A"/>
    <w:rsid w:val="00F45A2C"/>
    <w:rsid w:val="00F468E5"/>
    <w:rsid w:val="00F47979"/>
    <w:rsid w:val="00F47F18"/>
    <w:rsid w:val="00F515B5"/>
    <w:rsid w:val="00F51EF4"/>
    <w:rsid w:val="00F536C8"/>
    <w:rsid w:val="00F53BBD"/>
    <w:rsid w:val="00F53CB4"/>
    <w:rsid w:val="00F5432C"/>
    <w:rsid w:val="00F54A4F"/>
    <w:rsid w:val="00F56761"/>
    <w:rsid w:val="00F60322"/>
    <w:rsid w:val="00F608EF"/>
    <w:rsid w:val="00F617FA"/>
    <w:rsid w:val="00F6187A"/>
    <w:rsid w:val="00F624FA"/>
    <w:rsid w:val="00F62AA9"/>
    <w:rsid w:val="00F66237"/>
    <w:rsid w:val="00F6779B"/>
    <w:rsid w:val="00F70820"/>
    <w:rsid w:val="00F71C1E"/>
    <w:rsid w:val="00F72517"/>
    <w:rsid w:val="00F72E16"/>
    <w:rsid w:val="00F73B04"/>
    <w:rsid w:val="00F740DA"/>
    <w:rsid w:val="00F74BE7"/>
    <w:rsid w:val="00F74D9E"/>
    <w:rsid w:val="00F74E85"/>
    <w:rsid w:val="00F7510C"/>
    <w:rsid w:val="00F7576E"/>
    <w:rsid w:val="00F75E1F"/>
    <w:rsid w:val="00F7654B"/>
    <w:rsid w:val="00F769BE"/>
    <w:rsid w:val="00F76AB2"/>
    <w:rsid w:val="00F77C05"/>
    <w:rsid w:val="00F80A24"/>
    <w:rsid w:val="00F8159C"/>
    <w:rsid w:val="00F81853"/>
    <w:rsid w:val="00F81DCA"/>
    <w:rsid w:val="00F82ED0"/>
    <w:rsid w:val="00F8317D"/>
    <w:rsid w:val="00F83B39"/>
    <w:rsid w:val="00F87903"/>
    <w:rsid w:val="00F87C7F"/>
    <w:rsid w:val="00F90192"/>
    <w:rsid w:val="00F9034E"/>
    <w:rsid w:val="00F904CB"/>
    <w:rsid w:val="00F90E48"/>
    <w:rsid w:val="00F9152A"/>
    <w:rsid w:val="00F91F64"/>
    <w:rsid w:val="00F920F1"/>
    <w:rsid w:val="00F93248"/>
    <w:rsid w:val="00F93D68"/>
    <w:rsid w:val="00F94555"/>
    <w:rsid w:val="00F94B05"/>
    <w:rsid w:val="00F9539C"/>
    <w:rsid w:val="00F953CA"/>
    <w:rsid w:val="00F95454"/>
    <w:rsid w:val="00F95565"/>
    <w:rsid w:val="00F95948"/>
    <w:rsid w:val="00F96A2B"/>
    <w:rsid w:val="00FA1460"/>
    <w:rsid w:val="00FA20BC"/>
    <w:rsid w:val="00FA28F5"/>
    <w:rsid w:val="00FA4C32"/>
    <w:rsid w:val="00FA4DC3"/>
    <w:rsid w:val="00FB14BA"/>
    <w:rsid w:val="00FB1841"/>
    <w:rsid w:val="00FB1901"/>
    <w:rsid w:val="00FB1F2B"/>
    <w:rsid w:val="00FB2214"/>
    <w:rsid w:val="00FB4597"/>
    <w:rsid w:val="00FB4663"/>
    <w:rsid w:val="00FB4955"/>
    <w:rsid w:val="00FB5797"/>
    <w:rsid w:val="00FB5898"/>
    <w:rsid w:val="00FB6002"/>
    <w:rsid w:val="00FB6EBC"/>
    <w:rsid w:val="00FC1049"/>
    <w:rsid w:val="00FC1370"/>
    <w:rsid w:val="00FC2215"/>
    <w:rsid w:val="00FC37AD"/>
    <w:rsid w:val="00FC420F"/>
    <w:rsid w:val="00FC4261"/>
    <w:rsid w:val="00FC5407"/>
    <w:rsid w:val="00FC599D"/>
    <w:rsid w:val="00FD048A"/>
    <w:rsid w:val="00FD0EE1"/>
    <w:rsid w:val="00FD1958"/>
    <w:rsid w:val="00FD2061"/>
    <w:rsid w:val="00FD3333"/>
    <w:rsid w:val="00FD3650"/>
    <w:rsid w:val="00FD3AD3"/>
    <w:rsid w:val="00FD404A"/>
    <w:rsid w:val="00FD44A7"/>
    <w:rsid w:val="00FD5083"/>
    <w:rsid w:val="00FD586F"/>
    <w:rsid w:val="00FD61C9"/>
    <w:rsid w:val="00FD61E5"/>
    <w:rsid w:val="00FD709F"/>
    <w:rsid w:val="00FD7DF2"/>
    <w:rsid w:val="00FE0597"/>
    <w:rsid w:val="00FE15FC"/>
    <w:rsid w:val="00FE271B"/>
    <w:rsid w:val="00FE2B87"/>
    <w:rsid w:val="00FE3D48"/>
    <w:rsid w:val="00FE48F9"/>
    <w:rsid w:val="00FE4982"/>
    <w:rsid w:val="00FE5436"/>
    <w:rsid w:val="00FE6EA4"/>
    <w:rsid w:val="00FE6F39"/>
    <w:rsid w:val="00FE7119"/>
    <w:rsid w:val="00FE7247"/>
    <w:rsid w:val="00FE7AC3"/>
    <w:rsid w:val="00FE7DC5"/>
    <w:rsid w:val="00FF119F"/>
    <w:rsid w:val="00FF178A"/>
    <w:rsid w:val="00FF2360"/>
    <w:rsid w:val="00FF39CB"/>
    <w:rsid w:val="00FF3C50"/>
    <w:rsid w:val="00FF4709"/>
    <w:rsid w:val="00FF4C5D"/>
    <w:rsid w:val="00FF58AF"/>
    <w:rsid w:val="00FF62F2"/>
    <w:rsid w:val="00FF72A2"/>
    <w:rsid w:val="00FF7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14CD77B8-BC58-4A19-AC4F-B0377587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407"/>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1C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0C85"/>
    <w:rPr>
      <w:rFonts w:ascii="Arial" w:eastAsia="MS Gothic" w:hAnsi="Arial"/>
      <w:sz w:val="18"/>
      <w:szCs w:val="18"/>
    </w:rPr>
  </w:style>
  <w:style w:type="paragraph" w:styleId="BodyTextIndent2">
    <w:name w:val="Body Text Indent 2"/>
    <w:basedOn w:val="Normal"/>
    <w:rsid w:val="00500872"/>
    <w:pPr>
      <w:widowControl/>
      <w:ind w:firstLine="360"/>
      <w:jc w:val="left"/>
    </w:pPr>
    <w:rPr>
      <w:rFonts w:ascii="Arial" w:eastAsia="MS PGothic" w:hAnsi="Arial" w:cs="Arial"/>
      <w:kern w:val="0"/>
      <w:sz w:val="22"/>
      <w:szCs w:val="20"/>
    </w:rPr>
  </w:style>
  <w:style w:type="paragraph" w:styleId="Header">
    <w:name w:val="header"/>
    <w:basedOn w:val="Normal"/>
    <w:link w:val="HeaderChar"/>
    <w:rsid w:val="00663D43"/>
    <w:pPr>
      <w:tabs>
        <w:tab w:val="center" w:pos="4252"/>
        <w:tab w:val="right" w:pos="8504"/>
      </w:tabs>
      <w:snapToGrid w:val="0"/>
    </w:pPr>
  </w:style>
  <w:style w:type="character" w:customStyle="1" w:styleId="HeaderChar">
    <w:name w:val="Header Char"/>
    <w:link w:val="Header"/>
    <w:rsid w:val="00663D43"/>
    <w:rPr>
      <w:kern w:val="2"/>
      <w:sz w:val="21"/>
      <w:szCs w:val="24"/>
    </w:rPr>
  </w:style>
  <w:style w:type="paragraph" w:styleId="Footer">
    <w:name w:val="footer"/>
    <w:basedOn w:val="Normal"/>
    <w:link w:val="FooterChar"/>
    <w:uiPriority w:val="99"/>
    <w:rsid w:val="00663D43"/>
    <w:pPr>
      <w:tabs>
        <w:tab w:val="center" w:pos="4252"/>
        <w:tab w:val="right" w:pos="8504"/>
      </w:tabs>
      <w:snapToGrid w:val="0"/>
    </w:pPr>
  </w:style>
  <w:style w:type="character" w:customStyle="1" w:styleId="FooterChar">
    <w:name w:val="Footer Char"/>
    <w:link w:val="Footer"/>
    <w:uiPriority w:val="99"/>
    <w:rsid w:val="00663D43"/>
    <w:rPr>
      <w:kern w:val="2"/>
      <w:sz w:val="21"/>
      <w:szCs w:val="24"/>
    </w:rPr>
  </w:style>
  <w:style w:type="paragraph" w:customStyle="1" w:styleId="a">
    <w:name w:val="変更箇所"/>
    <w:hidden/>
    <w:uiPriority w:val="99"/>
    <w:semiHidden/>
    <w:rsid w:val="009A1C5A"/>
    <w:rPr>
      <w:kern w:val="2"/>
      <w:sz w:val="21"/>
      <w:szCs w:val="24"/>
    </w:rPr>
  </w:style>
  <w:style w:type="paragraph" w:customStyle="1" w:styleId="a0">
    <w:name w:val="リスト段落"/>
    <w:basedOn w:val="Normal"/>
    <w:uiPriority w:val="34"/>
    <w:qFormat/>
    <w:rsid w:val="002470A4"/>
    <w:pPr>
      <w:ind w:leftChars="400" w:left="840"/>
    </w:pPr>
  </w:style>
  <w:style w:type="character" w:customStyle="1" w:styleId="kana1">
    <w:name w:val="kana1"/>
    <w:rsid w:val="003261D7"/>
    <w:rPr>
      <w:vanish/>
      <w:webHidden w:val="0"/>
      <w:color w:val="808080"/>
      <w:specVanish w:val="0"/>
    </w:rPr>
  </w:style>
  <w:style w:type="paragraph" w:customStyle="1" w:styleId="Usual22">
    <w:name w:val="_Usual22"/>
    <w:basedOn w:val="Normal"/>
    <w:rsid w:val="00943177"/>
    <w:pPr>
      <w:adjustRightInd w:val="0"/>
      <w:spacing w:line="360" w:lineRule="atLeast"/>
      <w:ind w:left="227" w:hanging="227"/>
      <w:textAlignment w:val="baseline"/>
    </w:pPr>
    <w:rPr>
      <w:spacing w:val="-6"/>
      <w:kern w:val="20"/>
      <w:sz w:val="24"/>
      <w:szCs w:val="20"/>
    </w:rPr>
  </w:style>
  <w:style w:type="paragraph" w:styleId="ListParagraph">
    <w:name w:val="List Paragraph"/>
    <w:basedOn w:val="Normal"/>
    <w:uiPriority w:val="34"/>
    <w:qFormat/>
    <w:rsid w:val="00385214"/>
    <w:pPr>
      <w:ind w:left="720"/>
    </w:pPr>
  </w:style>
  <w:style w:type="paragraph" w:styleId="FootnoteText">
    <w:name w:val="footnote text"/>
    <w:basedOn w:val="Normal"/>
    <w:link w:val="FootnoteTextChar"/>
    <w:rsid w:val="000A6789"/>
    <w:pPr>
      <w:snapToGrid w:val="0"/>
      <w:jc w:val="left"/>
    </w:pPr>
  </w:style>
  <w:style w:type="character" w:customStyle="1" w:styleId="FootnoteTextChar">
    <w:name w:val="Footnote Text Char"/>
    <w:link w:val="FootnoteText"/>
    <w:rsid w:val="000A6789"/>
    <w:rPr>
      <w:kern w:val="2"/>
      <w:sz w:val="21"/>
      <w:szCs w:val="24"/>
    </w:rPr>
  </w:style>
  <w:style w:type="character" w:styleId="FootnoteReference">
    <w:name w:val="footnote reference"/>
    <w:rsid w:val="000A6789"/>
    <w:rPr>
      <w:vertAlign w:val="superscript"/>
    </w:rPr>
  </w:style>
  <w:style w:type="paragraph" w:styleId="HTMLPreformatted">
    <w:name w:val="HTML Preformatted"/>
    <w:basedOn w:val="Normal"/>
    <w:link w:val="HTMLPreformattedChar"/>
    <w:uiPriority w:val="99"/>
    <w:unhideWhenUsed/>
    <w:rsid w:val="00C13F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C13F58"/>
    <w:rPr>
      <w:rFonts w:ascii="Courier New" w:eastAsia="Times New Roman" w:hAnsi="Courier New" w:cs="Courier New"/>
    </w:rPr>
  </w:style>
  <w:style w:type="character" w:customStyle="1" w:styleId="y2iqfc">
    <w:name w:val="y2iqfc"/>
    <w:basedOn w:val="DefaultParagraphFont"/>
    <w:rsid w:val="008A0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9847">
      <w:bodyDiv w:val="1"/>
      <w:marLeft w:val="0"/>
      <w:marRight w:val="0"/>
      <w:marTop w:val="0"/>
      <w:marBottom w:val="0"/>
      <w:divBdr>
        <w:top w:val="none" w:sz="0" w:space="0" w:color="auto"/>
        <w:left w:val="none" w:sz="0" w:space="0" w:color="auto"/>
        <w:bottom w:val="none" w:sz="0" w:space="0" w:color="auto"/>
        <w:right w:val="none" w:sz="0" w:space="0" w:color="auto"/>
      </w:divBdr>
    </w:div>
    <w:div w:id="281422554">
      <w:bodyDiv w:val="1"/>
      <w:marLeft w:val="0"/>
      <w:marRight w:val="0"/>
      <w:marTop w:val="0"/>
      <w:marBottom w:val="0"/>
      <w:divBdr>
        <w:top w:val="none" w:sz="0" w:space="0" w:color="auto"/>
        <w:left w:val="none" w:sz="0" w:space="0" w:color="auto"/>
        <w:bottom w:val="none" w:sz="0" w:space="0" w:color="auto"/>
        <w:right w:val="none" w:sz="0" w:space="0" w:color="auto"/>
      </w:divBdr>
    </w:div>
    <w:div w:id="530266015">
      <w:bodyDiv w:val="1"/>
      <w:marLeft w:val="0"/>
      <w:marRight w:val="0"/>
      <w:marTop w:val="0"/>
      <w:marBottom w:val="0"/>
      <w:divBdr>
        <w:top w:val="none" w:sz="0" w:space="0" w:color="auto"/>
        <w:left w:val="none" w:sz="0" w:space="0" w:color="auto"/>
        <w:bottom w:val="none" w:sz="0" w:space="0" w:color="auto"/>
        <w:right w:val="none" w:sz="0" w:space="0" w:color="auto"/>
      </w:divBdr>
    </w:div>
    <w:div w:id="613561963">
      <w:bodyDiv w:val="1"/>
      <w:marLeft w:val="0"/>
      <w:marRight w:val="0"/>
      <w:marTop w:val="0"/>
      <w:marBottom w:val="0"/>
      <w:divBdr>
        <w:top w:val="none" w:sz="0" w:space="0" w:color="auto"/>
        <w:left w:val="none" w:sz="0" w:space="0" w:color="auto"/>
        <w:bottom w:val="none" w:sz="0" w:space="0" w:color="auto"/>
        <w:right w:val="none" w:sz="0" w:space="0" w:color="auto"/>
      </w:divBdr>
    </w:div>
    <w:div w:id="1073042034">
      <w:bodyDiv w:val="1"/>
      <w:marLeft w:val="0"/>
      <w:marRight w:val="0"/>
      <w:marTop w:val="0"/>
      <w:marBottom w:val="0"/>
      <w:divBdr>
        <w:top w:val="none" w:sz="0" w:space="0" w:color="auto"/>
        <w:left w:val="none" w:sz="0" w:space="0" w:color="auto"/>
        <w:bottom w:val="none" w:sz="0" w:space="0" w:color="auto"/>
        <w:right w:val="none" w:sz="0" w:space="0" w:color="auto"/>
      </w:divBdr>
    </w:div>
    <w:div w:id="1242251427">
      <w:bodyDiv w:val="1"/>
      <w:marLeft w:val="0"/>
      <w:marRight w:val="0"/>
      <w:marTop w:val="0"/>
      <w:marBottom w:val="0"/>
      <w:divBdr>
        <w:top w:val="none" w:sz="0" w:space="0" w:color="auto"/>
        <w:left w:val="none" w:sz="0" w:space="0" w:color="auto"/>
        <w:bottom w:val="none" w:sz="0" w:space="0" w:color="auto"/>
        <w:right w:val="none" w:sz="0" w:space="0" w:color="auto"/>
      </w:divBdr>
    </w:div>
    <w:div w:id="1374303949">
      <w:bodyDiv w:val="1"/>
      <w:marLeft w:val="0"/>
      <w:marRight w:val="0"/>
      <w:marTop w:val="0"/>
      <w:marBottom w:val="0"/>
      <w:divBdr>
        <w:top w:val="none" w:sz="0" w:space="0" w:color="auto"/>
        <w:left w:val="none" w:sz="0" w:space="0" w:color="auto"/>
        <w:bottom w:val="none" w:sz="0" w:space="0" w:color="auto"/>
        <w:right w:val="none" w:sz="0" w:space="0" w:color="auto"/>
      </w:divBdr>
    </w:div>
    <w:div w:id="1412510952">
      <w:bodyDiv w:val="1"/>
      <w:marLeft w:val="0"/>
      <w:marRight w:val="0"/>
      <w:marTop w:val="0"/>
      <w:marBottom w:val="0"/>
      <w:divBdr>
        <w:top w:val="none" w:sz="0" w:space="0" w:color="auto"/>
        <w:left w:val="none" w:sz="0" w:space="0" w:color="auto"/>
        <w:bottom w:val="none" w:sz="0" w:space="0" w:color="auto"/>
        <w:right w:val="none" w:sz="0" w:space="0" w:color="auto"/>
      </w:divBdr>
    </w:div>
    <w:div w:id="1480654910">
      <w:bodyDiv w:val="1"/>
      <w:marLeft w:val="0"/>
      <w:marRight w:val="0"/>
      <w:marTop w:val="0"/>
      <w:marBottom w:val="0"/>
      <w:divBdr>
        <w:top w:val="none" w:sz="0" w:space="0" w:color="auto"/>
        <w:left w:val="none" w:sz="0" w:space="0" w:color="auto"/>
        <w:bottom w:val="none" w:sz="0" w:space="0" w:color="auto"/>
        <w:right w:val="none" w:sz="0" w:space="0" w:color="auto"/>
      </w:divBdr>
    </w:div>
    <w:div w:id="1516990941">
      <w:bodyDiv w:val="1"/>
      <w:marLeft w:val="0"/>
      <w:marRight w:val="0"/>
      <w:marTop w:val="0"/>
      <w:marBottom w:val="0"/>
      <w:divBdr>
        <w:top w:val="none" w:sz="0" w:space="0" w:color="auto"/>
        <w:left w:val="none" w:sz="0" w:space="0" w:color="auto"/>
        <w:bottom w:val="none" w:sz="0" w:space="0" w:color="auto"/>
        <w:right w:val="none" w:sz="0" w:space="0" w:color="auto"/>
      </w:divBdr>
    </w:div>
    <w:div w:id="1691030427">
      <w:bodyDiv w:val="1"/>
      <w:marLeft w:val="0"/>
      <w:marRight w:val="0"/>
      <w:marTop w:val="0"/>
      <w:marBottom w:val="0"/>
      <w:divBdr>
        <w:top w:val="none" w:sz="0" w:space="0" w:color="auto"/>
        <w:left w:val="none" w:sz="0" w:space="0" w:color="auto"/>
        <w:bottom w:val="none" w:sz="0" w:space="0" w:color="auto"/>
        <w:right w:val="none" w:sz="0" w:space="0" w:color="auto"/>
      </w:divBdr>
    </w:div>
    <w:div w:id="1744175851">
      <w:bodyDiv w:val="1"/>
      <w:marLeft w:val="0"/>
      <w:marRight w:val="0"/>
      <w:marTop w:val="0"/>
      <w:marBottom w:val="0"/>
      <w:divBdr>
        <w:top w:val="none" w:sz="0" w:space="0" w:color="auto"/>
        <w:left w:val="none" w:sz="0" w:space="0" w:color="auto"/>
        <w:bottom w:val="none" w:sz="0" w:space="0" w:color="auto"/>
        <w:right w:val="none" w:sz="0" w:space="0" w:color="auto"/>
      </w:divBdr>
    </w:div>
    <w:div w:id="1911574407">
      <w:bodyDiv w:val="1"/>
      <w:marLeft w:val="0"/>
      <w:marRight w:val="0"/>
      <w:marTop w:val="0"/>
      <w:marBottom w:val="0"/>
      <w:divBdr>
        <w:top w:val="none" w:sz="0" w:space="0" w:color="auto"/>
        <w:left w:val="none" w:sz="0" w:space="0" w:color="auto"/>
        <w:bottom w:val="none" w:sz="0" w:space="0" w:color="auto"/>
        <w:right w:val="none" w:sz="0" w:space="0" w:color="auto"/>
      </w:divBdr>
    </w:div>
    <w:div w:id="1957786252">
      <w:bodyDiv w:val="1"/>
      <w:marLeft w:val="0"/>
      <w:marRight w:val="0"/>
      <w:marTop w:val="0"/>
      <w:marBottom w:val="0"/>
      <w:divBdr>
        <w:top w:val="none" w:sz="0" w:space="0" w:color="auto"/>
        <w:left w:val="none" w:sz="0" w:space="0" w:color="auto"/>
        <w:bottom w:val="none" w:sz="0" w:space="0" w:color="auto"/>
        <w:right w:val="none" w:sz="0" w:space="0" w:color="auto"/>
      </w:divBdr>
    </w:div>
    <w:div w:id="197278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D5C8F-7D91-4E55-B279-5C9C88DD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865</TotalTime>
  <Pages>21</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ビルバオ・ビスカヤ・アルヘンタリア銀行東京支店の概要</vt:lpstr>
    </vt:vector>
  </TitlesOfParts>
  <Company>BBVA</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ビルバオ・ビスカヤ・アルヘンタリア銀行東京支店の概要</dc:title>
  <dc:creator>藤牧敏朗</dc:creator>
  <cp:lastModifiedBy>KATO ,AKIHIRO</cp:lastModifiedBy>
  <cp:revision>38</cp:revision>
  <cp:lastPrinted>2021-06-16T00:52:00Z</cp:lastPrinted>
  <dcterms:created xsi:type="dcterms:W3CDTF">2023-09-19T06:18:00Z</dcterms:created>
  <dcterms:modified xsi:type="dcterms:W3CDTF">2025-10-17T08:26:00Z</dcterms:modified>
</cp:coreProperties>
</file>